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9" w:rsidRDefault="00F522C9" w:rsidP="00F522C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522C9" w:rsidRDefault="00F522C9" w:rsidP="00F522C9">
      <w:pPr>
        <w:jc w:val="right"/>
        <w:rPr>
          <w:sz w:val="28"/>
          <w:szCs w:val="28"/>
        </w:rPr>
      </w:pPr>
    </w:p>
    <w:p w:rsidR="00F522C9" w:rsidRDefault="00F522C9" w:rsidP="00F522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65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C9" w:rsidRDefault="00F522C9" w:rsidP="00F522C9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F522C9" w:rsidRDefault="00F522C9" w:rsidP="00F5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F522C9" w:rsidRDefault="00F522C9" w:rsidP="00F522C9">
      <w:pPr>
        <w:jc w:val="center"/>
        <w:rPr>
          <w:b/>
          <w:sz w:val="28"/>
          <w:szCs w:val="28"/>
        </w:rPr>
      </w:pPr>
    </w:p>
    <w:p w:rsidR="00F522C9" w:rsidRDefault="00F522C9" w:rsidP="00F52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522C9" w:rsidRDefault="00F522C9" w:rsidP="00F522C9">
      <w:pPr>
        <w:jc w:val="center"/>
        <w:rPr>
          <w:b/>
          <w:sz w:val="32"/>
          <w:szCs w:val="32"/>
        </w:rPr>
      </w:pPr>
    </w:p>
    <w:p w:rsidR="00F522C9" w:rsidRDefault="00F522C9" w:rsidP="00F522C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0000 2021</w:t>
      </w:r>
      <w:r>
        <w:rPr>
          <w:rFonts w:ascii="Times New Roman" w:hAnsi="Times New Roman"/>
          <w:b/>
        </w:rPr>
        <w:tab/>
        <w:t>года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№ </w:t>
      </w:r>
    </w:p>
    <w:p w:rsidR="00F522C9" w:rsidRDefault="00F522C9" w:rsidP="00F522C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Братковское</w:t>
      </w:r>
    </w:p>
    <w:p w:rsidR="00F522C9" w:rsidRDefault="00F522C9" w:rsidP="00F522C9">
      <w:pPr>
        <w:jc w:val="center"/>
        <w:rPr>
          <w:b/>
          <w:sz w:val="28"/>
          <w:szCs w:val="28"/>
        </w:rPr>
      </w:pP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Братковского сельского поселения Кореновского района от 30 марта 2020 года № 42 «Об утверждении Правил благоустройства территории Братковского сельского поселения Кореновского района»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522C9" w:rsidRDefault="00F522C9" w:rsidP="00F52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06 октября 2003 года               № 131-ФЗ «Об общих принципах организации местного самоуправления в Российской Федерации», уставом Братковского сельского поселения Кореновского района,  с целью приведения нормативных правовых актов Совета Братковского сельского поселения Кореновского района в соответствие с действующим законодательством, Совет Братковского сельского поселения Кореновского района,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522C9" w:rsidRDefault="00F522C9" w:rsidP="00F522C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Внести в приложение к решению Совета </w:t>
      </w:r>
      <w:bookmarkStart w:id="1" w:name="sub_102"/>
      <w:bookmarkEnd w:id="0"/>
      <w:r>
        <w:rPr>
          <w:sz w:val="28"/>
          <w:szCs w:val="28"/>
        </w:rPr>
        <w:t>Братковского сельского поселения Кореновского района от 30 марта 2020 года № 42 «Об утверждении Правил благоустройства территории Братковского сельского поселения Кореновского района» следующие изменения:</w:t>
      </w:r>
    </w:p>
    <w:p w:rsidR="00F522C9" w:rsidRDefault="00F522C9" w:rsidP="00F522C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Правила благоустройства территории Братковского сельского поселения Кореновского района (далее - Правила) разработаны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от</w:t>
      </w:r>
      <w:proofErr w:type="gramEnd"/>
      <w:r>
        <w:rPr>
          <w:sz w:val="28"/>
          <w:szCs w:val="28"/>
        </w:rPr>
        <w:t xml:space="preserve">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Федерального закона от 24 июня 1998 года № 89-ФЗ «Об отходах производства и потребления», приказа Министерства строительства и жилищно-коммунального хозяйства Российской Федерации от 30 декабря 2016 года № </w:t>
      </w:r>
      <w:r>
        <w:rPr>
          <w:sz w:val="28"/>
          <w:szCs w:val="28"/>
        </w:rPr>
        <w:lastRenderedPageBreak/>
        <w:t>1034/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СП 42.13330 «СНиП 2.07.01-89* Градостроительство. </w:t>
      </w:r>
      <w:proofErr w:type="gramStart"/>
      <w:r>
        <w:rPr>
          <w:sz w:val="28"/>
          <w:szCs w:val="28"/>
        </w:rPr>
        <w:t>Планировка и застройка городских и сельских поселений», постановления Государственного комитета Российской Федерации по строительству и жилищно-коммунальному комплексу от 27 сентября 2003 года №170 «Об утверждении правил и норм технической эксплуатации жилищного фонда», постановление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приказа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дорог», приказа Федерального агентства по строительству и жилищно-коммунальному хозяйству от 27 декабря</w:t>
      </w:r>
      <w:proofErr w:type="gramEnd"/>
      <w:r>
        <w:rPr>
          <w:sz w:val="28"/>
          <w:szCs w:val="28"/>
        </w:rPr>
        <w:t xml:space="preserve"> 2012 года № 122/ГС «Свод правил СП 140.13330.2012 «Городская среда. </w:t>
      </w:r>
      <w:proofErr w:type="gramStart"/>
      <w:r>
        <w:rPr>
          <w:sz w:val="28"/>
          <w:szCs w:val="28"/>
        </w:rPr>
        <w:t>Правила проектирования для маломобильных групп населения», постановления Правительства Российской Федерации от 16 сентября 2020 года № 1479 «Об утверждении Правил противопожарного режима в Российской Федерации», Закона Краснодарского края от 23 июля 2003 года № 608-КЗ «Об административных правонарушениях», Закона Краснодарского края от 23 апреля 2013 года          № 2695-КЗ «Об охране зелёных насаждений в Краснодарском крае», Закона Краснодарского края от 21 декабря 2018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3952-КЗ «О порядке определения органами местного самоуправления в Краснодарском крае границ прилегающих территорий», Градостроительного кодекса Краснодарского края, нормативно правовыми актами Краснодарского края, Устава Братковского сельского поселения Кореновского района,  генерального плана Братковского сельского поселения Кореновского района, а также с учетом положений правовых актов и документов, определяющих основные направления социально-экономического и градостроительного развития Братковского сельского поселения Кореновского района.»;</w:t>
      </w:r>
      <w:proofErr w:type="gramEnd"/>
    </w:p>
    <w:p w:rsidR="00F522C9" w:rsidRDefault="00F522C9" w:rsidP="00F522C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31, 32 пункта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 К отходам не относится донный грунт, </w:t>
      </w:r>
      <w:r>
        <w:rPr>
          <w:sz w:val="28"/>
          <w:szCs w:val="28"/>
        </w:rPr>
        <w:lastRenderedPageBreak/>
        <w:t>используемый в порядке, определенном законодательством Российской Федерации»;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  абзац 8 пункта 44 раздела IV 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на землях общего пользования населенных пунктов поселения, а также на территориях частных домовладений, расположенных на территориях населенных пунктов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органом местного самоуправления Братковского сельского поселения</w:t>
      </w:r>
      <w:proofErr w:type="gramEnd"/>
      <w:r>
        <w:rPr>
          <w:sz w:val="28"/>
          <w:szCs w:val="28"/>
        </w:rPr>
        <w:t xml:space="preserve"> Кореновского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45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«45. </w:t>
      </w:r>
      <w:proofErr w:type="gramStart"/>
      <w:r>
        <w:rPr>
          <w:sz w:val="28"/>
          <w:szCs w:val="28"/>
        </w:rPr>
        <w:t>Порядок осуществления накопления (в том числе раздельного накопления), транспортирования, обработки, утилизации, обезвреживания, захоронения твердых коммунальных отходов, организация контейнерных площадок, регламентируется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641», постановлением главы администрации (губернатора) Краснодарского края от 06.02.2020  №  60 «Об утверждении Порядка накопления (в том числе</w:t>
      </w:r>
      <w:proofErr w:type="gramEnd"/>
      <w:r>
        <w:rPr>
          <w:sz w:val="28"/>
          <w:szCs w:val="28"/>
        </w:rPr>
        <w:t xml:space="preserve"> раздельного накопления) твердых коммунальных отходов на территории Краснодарского края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главы администрации (губернатора) Краснодарского края».»;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47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«47. Сбор и вывоз жидких бытовых отходов.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47.1. </w:t>
      </w:r>
      <w:proofErr w:type="gramStart"/>
      <w:r>
        <w:rPr>
          <w:color w:val="000000"/>
          <w:sz w:val="28"/>
          <w:szCs w:val="28"/>
        </w:rPr>
        <w:t>Сбор и вывоз жидких бытовых отходов должен осуществляться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</w:t>
      </w:r>
      <w:proofErr w:type="gramEnd"/>
      <w:r>
        <w:rPr>
          <w:color w:val="000000"/>
          <w:sz w:val="28"/>
          <w:szCs w:val="28"/>
        </w:rPr>
        <w:t xml:space="preserve"> января 2021 года  № 3.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населенных пунктах без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47.2. </w:t>
      </w:r>
      <w:proofErr w:type="gramStart"/>
      <w:r>
        <w:rPr>
          <w:color w:val="000000"/>
          <w:sz w:val="28"/>
          <w:szCs w:val="28"/>
        </w:rPr>
        <w:t xml:space="preserve">Расстояние от выгребов и дворовых уборных с </w:t>
      </w:r>
      <w:proofErr w:type="spellStart"/>
      <w:r>
        <w:rPr>
          <w:color w:val="000000"/>
          <w:sz w:val="28"/>
          <w:szCs w:val="28"/>
        </w:rPr>
        <w:t>помойницами</w:t>
      </w:r>
      <w:proofErr w:type="spellEnd"/>
      <w:r>
        <w:rPr>
          <w:color w:val="000000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</w:t>
      </w:r>
      <w:r>
        <w:rPr>
          <w:color w:val="000000"/>
          <w:sz w:val="28"/>
          <w:szCs w:val="28"/>
        </w:rPr>
        <w:lastRenderedPageBreak/>
        <w:t>молодежи  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Хозяйствующие субъекты, эксплуатирующие выгребы, дворовые уборные и </w:t>
      </w:r>
      <w:proofErr w:type="spellStart"/>
      <w:r>
        <w:rPr>
          <w:color w:val="000000"/>
          <w:sz w:val="28"/>
          <w:szCs w:val="28"/>
        </w:rPr>
        <w:t>помойницы</w:t>
      </w:r>
      <w:proofErr w:type="spellEnd"/>
      <w:r>
        <w:rPr>
          <w:color w:val="000000"/>
          <w:sz w:val="28"/>
          <w:szCs w:val="28"/>
        </w:rPr>
        <w:t>, должны обеспечивать их дезинфекцию и ремонт.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Выгреб и </w:t>
      </w:r>
      <w:proofErr w:type="spellStart"/>
      <w:r>
        <w:rPr>
          <w:color w:val="000000"/>
          <w:sz w:val="28"/>
          <w:szCs w:val="28"/>
        </w:rPr>
        <w:t>помойницы</w:t>
      </w:r>
      <w:proofErr w:type="spellEnd"/>
      <w:r>
        <w:rPr>
          <w:color w:val="000000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отходов. Объем выгребов и </w:t>
      </w:r>
      <w:proofErr w:type="spellStart"/>
      <w:r>
        <w:rPr>
          <w:color w:val="000000"/>
          <w:sz w:val="28"/>
          <w:szCs w:val="28"/>
        </w:rPr>
        <w:t>помойниц</w:t>
      </w:r>
      <w:proofErr w:type="spellEnd"/>
      <w:r>
        <w:rPr>
          <w:color w:val="000000"/>
          <w:sz w:val="28"/>
          <w:szCs w:val="28"/>
        </w:rPr>
        <w:t xml:space="preserve"> определяется их владельцами с учетом количества образующихся жидких бытовых отходов.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47.3. </w:t>
      </w:r>
      <w:proofErr w:type="gramStart"/>
      <w:r>
        <w:rPr>
          <w:color w:val="000000"/>
          <w:sz w:val="28"/>
          <w:szCs w:val="28"/>
        </w:rPr>
        <w:t>Удаление жидких бытовых отходов  проводится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  <w:proofErr w:type="gramEnd"/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вывоз жидких бытовых отходов в места, не предназначенные для приема и (или) очистки жидких бытовых отходов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F522C9" w:rsidRDefault="00F522C9" w:rsidP="00F522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подпункты 48.2, 48.3. пункта 48 раздела IV 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«48.2. Перемещение биологических отходов должно производиться в соответствии с приказом Министерства сельского хозяйства Российской Федерации  от 26.10.2020  № 626 «Об утверждении Ветеринарных правил перемещения, хранения, переработки и утилизации биологических отходов».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48.3.</w:t>
      </w:r>
      <w:r>
        <w:t xml:space="preserve"> </w:t>
      </w:r>
      <w:r>
        <w:rPr>
          <w:color w:val="000000"/>
          <w:sz w:val="28"/>
          <w:szCs w:val="28"/>
        </w:rPr>
        <w:t>Сбор отходов лечебно-профилактических учреждений с классами опасности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Б, В, Г, Д должен осуществляться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 Российской Федерации от 28.01.2021 № 3.»;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подпункт 57.4. пункта 57 раздела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пункт 99 раздела </w:t>
      </w:r>
      <w:r>
        <w:rPr>
          <w:color w:val="000000"/>
          <w:sz w:val="28"/>
          <w:szCs w:val="28"/>
          <w:lang w:val="en-US"/>
        </w:rPr>
        <w:t>X</w:t>
      </w:r>
      <w:r w:rsidRPr="00F522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«99. 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проектирования, на основании свода правил СП 59.13330.2020 «Доступность зданий и сооружений для маломобильных групп населения. Актуализированная редакция СНиП 35-01-2001.»;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пункт 104 раздела </w:t>
      </w:r>
      <w:r>
        <w:rPr>
          <w:color w:val="000000"/>
          <w:sz w:val="28"/>
          <w:szCs w:val="28"/>
          <w:lang w:val="en-US"/>
        </w:rPr>
        <w:t>XIII</w:t>
      </w:r>
      <w:r w:rsidRPr="00F522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F522C9" w:rsidRDefault="00F522C9" w:rsidP="00F522C9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«104. Администрация Братковского сельского поселения Кореновского района осуществляет муниципальный контроль в сфере благоустройства, предметом которого является соблюдение настоящих Правил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F522C9" w:rsidRDefault="00F522C9" w:rsidP="00F522C9">
      <w:pPr>
        <w:tabs>
          <w:tab w:val="left" w:pos="709"/>
        </w:tabs>
        <w:spacing w:line="256" w:lineRule="auto"/>
        <w:ind w:firstLine="709"/>
        <w:jc w:val="both"/>
        <w:rPr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2. </w:t>
      </w:r>
      <w:bookmarkStart w:id="2" w:name="sub_106"/>
      <w:bookmarkEnd w:id="1"/>
      <w:r>
        <w:rPr>
          <w:bCs/>
          <w:sz w:val="28"/>
          <w:szCs w:val="28"/>
        </w:rPr>
        <w:t xml:space="preserve"> Обнародовать решение на информационных стендах в установленном порядке и разместить на официальном сайте Братковского сельского поселения Кореновского района в сети «Интернет».</w:t>
      </w:r>
    </w:p>
    <w:p w:rsidR="00F522C9" w:rsidRDefault="00F522C9" w:rsidP="00F52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>. Решение вступает в силу по истечении девяноста дней после дня его официального обнародования.</w:t>
      </w:r>
    </w:p>
    <w:bookmarkEnd w:id="2"/>
    <w:p w:rsidR="00F522C9" w:rsidRDefault="00F522C9" w:rsidP="00F522C9">
      <w:pPr>
        <w:widowControl w:val="0"/>
        <w:tabs>
          <w:tab w:val="left" w:pos="709"/>
          <w:tab w:val="left" w:pos="1200"/>
        </w:tabs>
        <w:spacing w:after="120"/>
        <w:ind w:firstLine="709"/>
        <w:jc w:val="both"/>
        <w:rPr>
          <w:sz w:val="28"/>
          <w:szCs w:val="28"/>
        </w:rPr>
      </w:pPr>
    </w:p>
    <w:p w:rsidR="00F522C9" w:rsidRDefault="00F522C9" w:rsidP="00F522C9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522C9" w:rsidRDefault="00F522C9" w:rsidP="00F522C9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Братковского сельского поселения   </w:t>
      </w:r>
    </w:p>
    <w:p w:rsidR="00F522C9" w:rsidRDefault="00F522C9" w:rsidP="00F522C9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А.В. Демченко</w:t>
      </w:r>
    </w:p>
    <w:p w:rsidR="00D539E3" w:rsidRDefault="00D539E3">
      <w:bookmarkStart w:id="3" w:name="_GoBack"/>
      <w:bookmarkEnd w:id="3"/>
    </w:p>
    <w:sectPr w:rsidR="00D5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11F"/>
    <w:multiLevelType w:val="multilevel"/>
    <w:tmpl w:val="097A03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6"/>
    <w:rsid w:val="007213F6"/>
    <w:rsid w:val="00D539E3"/>
    <w:rsid w:val="00F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522C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52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52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522C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52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52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</cp:revision>
  <dcterms:created xsi:type="dcterms:W3CDTF">2021-09-02T07:20:00Z</dcterms:created>
  <dcterms:modified xsi:type="dcterms:W3CDTF">2021-09-02T07:21:00Z</dcterms:modified>
</cp:coreProperties>
</file>