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66725" cy="6000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5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АДМИНИСТРАЦИЯ БРАТКОВСКОГО СЕЛЬСКОГО ПОСЕЛЕНИЯ</w:t>
      </w:r>
    </w:p>
    <w:p>
      <w:pPr>
        <w:pStyle w:val="Heading2"/>
        <w:numPr>
          <w:ilvl w:val="1"/>
          <w:numId w:val="6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28 декабря 2024 года</w:t>
        <w:tab/>
        <w:tab/>
        <w:tab/>
        <w:tab/>
        <w:tab/>
        <w:tab/>
        <w:tab/>
        <w:t xml:space="preserve">               № </w:t>
      </w:r>
      <w:r>
        <w:rPr>
          <w:rFonts w:cs="Times New Roman" w:ascii="Times New Roman" w:hAnsi="Times New Roman"/>
          <w:b/>
          <w:sz w:val="28"/>
          <w:szCs w:val="28"/>
        </w:rPr>
        <w:t>135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село Братковское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реестр муниципальной собственности Братковского сельского поселения Кореновского района</w:t>
      </w:r>
    </w:p>
    <w:p>
      <w:pPr>
        <w:pStyle w:val="Standard"/>
        <w:tabs>
          <w:tab w:val="clear" w:pos="708"/>
          <w:tab w:val="left" w:pos="5536" w:leader="none"/>
        </w:tabs>
        <w:spacing w:lineRule="auto" w:line="240" w:before="0"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57" w:after="57"/>
        <w:ind w:firstLine="624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Братковского сельского поселения Кореновского района от 14 декабря 2017 года № 213 «Об утверждении Положения «О порядке владения, пользования и распоряжения муниципальным имуществом Братковского сельского поселения Кореновского района»:</w:t>
      </w:r>
    </w:p>
    <w:p>
      <w:pPr>
        <w:pStyle w:val="Normal"/>
        <w:tabs>
          <w:tab w:val="clear" w:pos="708"/>
          <w:tab w:val="left" w:pos="5820" w:leader="none"/>
        </w:tabs>
        <w:spacing w:before="57" w:after="57"/>
        <w:jc w:val="both"/>
        <w:rPr>
          <w:sz w:val="27"/>
          <w:szCs w:val="27"/>
        </w:rPr>
      </w:pP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 xml:space="preserve">         </w:t>
      </w: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>1.Ведущему  специалисту общего отдела администрации Братковского сельского поселения Кореновского района Е.В. Лысенко внести изменения в реестр муниципальной собственности Братковского сельского поселения Кореновского района (движимое имущество), в связи с выполнением работ по обустройству территории, прилегающей к зданию администрации и ДК в с. Братковском (ул. Степная)  (МК № 83 от 22.12.2023), на основании Служебной записки МКУ «ЦБ МУ МО Кореновский район» от 28 декабря 2024 года № 197.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57" w:after="57"/>
        <w:jc w:val="both"/>
        <w:rPr>
          <w:sz w:val="27"/>
          <w:szCs w:val="27"/>
        </w:rPr>
      </w:pP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 xml:space="preserve">        </w:t>
      </w: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Администации Братковского сельского поселения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принять к учету движимое имущество (казна):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7"/>
          <w:szCs w:val="27"/>
        </w:rPr>
      </w:pP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 xml:space="preserve">    </w:t>
      </w: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>1)  покрытие из тротуарной плитки</w:t>
      </w:r>
      <w:r>
        <w:rPr>
          <w:rFonts w:ascii="Times New Roman" w:hAnsi="Times New Roman"/>
          <w:sz w:val="27"/>
          <w:szCs w:val="27"/>
        </w:rPr>
        <w:t xml:space="preserve"> с. Братковское </w:t>
      </w: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 xml:space="preserve"> (ул. Степная)</w:t>
      </w:r>
      <w:r>
        <w:rPr>
          <w:rFonts w:ascii="Times New Roman" w:hAnsi="Times New Roman"/>
          <w:sz w:val="27"/>
          <w:szCs w:val="27"/>
        </w:rPr>
        <w:t>, в количестве 3876,7 м</w:t>
      </w:r>
      <w:r>
        <w:rPr>
          <w:rFonts w:eastAsia="Times New Roman" w:cs="Times New Roman" w:ascii="Times New Roman" w:hAnsi="Times New Roman"/>
          <w:sz w:val="27"/>
          <w:szCs w:val="27"/>
        </w:rPr>
        <w:t>²</w:t>
      </w:r>
      <w:r>
        <w:rPr>
          <w:rFonts w:ascii="Times New Roman" w:hAnsi="Times New Roman"/>
          <w:sz w:val="27"/>
          <w:szCs w:val="27"/>
        </w:rPr>
        <w:t>., балансовой стоимостью 6 085 632(шесть миллионов  восемьдесят пять тысяч шестьсот тридцать два) рубля 56 копеек</w:t>
      </w:r>
      <w:r>
        <w:rPr>
          <w:rFonts w:cs="Times New Roman" w:ascii="Times New Roman" w:hAnsi="Times New Roman"/>
          <w:sz w:val="27"/>
          <w:szCs w:val="27"/>
        </w:rPr>
        <w:t>;</w:t>
      </w:r>
    </w:p>
    <w:p>
      <w:pPr>
        <w:pStyle w:val="Normal"/>
        <w:tabs>
          <w:tab w:val="clear" w:pos="708"/>
          <w:tab w:val="left" w:pos="570" w:leader="none"/>
          <w:tab w:val="left" w:pos="709" w:leader="none"/>
        </w:tabs>
        <w:spacing w:before="0" w:after="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 </w:t>
      </w:r>
      <w:r>
        <w:rPr>
          <w:rFonts w:cs="Times New Roman" w:ascii="Times New Roman" w:hAnsi="Times New Roman"/>
          <w:sz w:val="27"/>
          <w:szCs w:val="27"/>
        </w:rPr>
        <w:t xml:space="preserve">2) лавочка «Бонжур» в количестве </w:t>
      </w:r>
      <w:r>
        <w:rPr>
          <w:rFonts w:eastAsia="Times New Roman" w:cs="Times New Roman" w:ascii="Times New Roman" w:hAnsi="Times New Roman"/>
          <w:sz w:val="27"/>
          <w:szCs w:val="27"/>
        </w:rPr>
        <w:t>16 шт</w:t>
      </w:r>
      <w:r>
        <w:rPr>
          <w:rFonts w:cs="Times New Roman" w:ascii="Times New Roman" w:hAnsi="Times New Roman"/>
          <w:sz w:val="27"/>
          <w:szCs w:val="27"/>
        </w:rPr>
        <w:t>., балансовой стоимостью 284 576 (двести восемьдесят четыре тысячи пятьсот семьдесят шесть) рублей 00 копеек;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 </w:t>
      </w:r>
      <w:r>
        <w:rPr>
          <w:rFonts w:cs="Times New Roman" w:ascii="Times New Roman" w:hAnsi="Times New Roman"/>
          <w:sz w:val="27"/>
          <w:szCs w:val="27"/>
        </w:rPr>
        <w:t xml:space="preserve">3) урна У-206 в количестве </w:t>
      </w:r>
      <w:r>
        <w:rPr>
          <w:rFonts w:eastAsia="Times New Roman" w:cs="Times New Roman" w:ascii="Times New Roman" w:hAnsi="Times New Roman"/>
          <w:sz w:val="27"/>
          <w:szCs w:val="27"/>
        </w:rPr>
        <w:t>12 шт</w:t>
      </w:r>
      <w:r>
        <w:rPr>
          <w:rFonts w:cs="Times New Roman" w:ascii="Times New Roman" w:hAnsi="Times New Roman"/>
          <w:sz w:val="27"/>
          <w:szCs w:val="27"/>
        </w:rPr>
        <w:t>., балансовой стоимостью 265 464 (двести шестьдесят пять тысяч четыреста шестьдесят четыре) рубля 00 копеек.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624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3. Муниципальному казенному учреждению «Централизованная бухгалтерия муниципальных учреждений муниципального образования Кореновский район» (Белова) принять настоящее постановление к руководству. </w:t>
      </w:r>
    </w:p>
    <w:p>
      <w:pPr>
        <w:pStyle w:val="Standard"/>
        <w:tabs>
          <w:tab w:val="clear" w:pos="708"/>
          <w:tab w:val="left" w:pos="5820" w:leader="none"/>
          <w:tab w:val="left" w:pos="8325" w:leader="none"/>
        </w:tabs>
        <w:spacing w:lineRule="auto" w:line="240" w:before="57" w:after="57"/>
        <w:ind w:firstLine="624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 Постановление вступает в силу со дня его подписания.</w:t>
        <w:tab/>
      </w:r>
    </w:p>
    <w:p>
      <w:pPr>
        <w:pStyle w:val="Normal"/>
        <w:spacing w:lineRule="auto" w:line="240" w:before="57" w:after="57"/>
        <w:rPr>
          <w:rFonts w:ascii="Times New Roman" w:hAnsi="Times New Roman" w:eastAsia="Arial" w:cs="Times New Roman"/>
          <w:kern w:val="2"/>
          <w:sz w:val="27"/>
          <w:szCs w:val="27"/>
          <w:lang w:eastAsia="ar-SA"/>
        </w:rPr>
      </w:pPr>
      <w:r>
        <w:rPr>
          <w:rFonts w:eastAsia="Arial" w:cs="Times New Roman" w:ascii="Times New Roman" w:hAnsi="Times New Roman"/>
          <w:kern w:val="2"/>
          <w:sz w:val="27"/>
          <w:szCs w:val="27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Братковского сельского поселения</w:t>
      </w:r>
      <w:r>
        <w:rPr>
          <w:rFonts w:eastAsia="Arial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Кореновского района</w:t>
        <w:tab/>
        <w:tab/>
        <w:tab/>
        <w:tab/>
        <w:tab/>
        <w:tab/>
        <w:t xml:space="preserve">                   А.В. Демченко</w:t>
      </w:r>
    </w:p>
    <w:sectPr>
      <w:type w:val="nextPage"/>
      <w:pgSz w:w="11906" w:h="16838"/>
      <w:pgMar w:left="1701" w:right="567" w:gutter="0" w:header="0" w:top="113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d57b0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5e69e1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e69e1"/>
    <w:rPr>
      <w:rFonts w:ascii="Tahoma" w:hAnsi="Tahoma" w:cs="Tahoma"/>
      <w:sz w:val="16"/>
      <w:szCs w:val="16"/>
    </w:rPr>
  </w:style>
  <w:style w:type="character" w:styleId="2" w:customStyle="1">
    <w:name w:val="Заголовок 2 Знак"/>
    <w:basedOn w:val="DefaultParagraphFont"/>
    <w:qFormat/>
    <w:rsid w:val="005e69e1"/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1" w:customStyle="1">
    <w:name w:val="Заголовок 1 Знак"/>
    <w:basedOn w:val="DefaultParagraphFont"/>
    <w:uiPriority w:val="9"/>
    <w:qFormat/>
    <w:rsid w:val="00d57b0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7507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d7507f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e69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e69e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c2af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Application>LibreOffice/7.6.4.1$Windows_X86_64 LibreOffice_project/e19e193f88cd6c0525a17fb7a176ed8e6a3e2aa1</Application>
  <AppVersion>15.0000</AppVersion>
  <Pages>1</Pages>
  <Words>265</Words>
  <Characters>1790</Characters>
  <CharactersWithSpaces>2115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2024-02-06T13:56:00Z</dcterms:created>
  <dc:creator>Vaio sony</dc:creator>
  <dc:description/>
  <dc:language>ru-RU</dc:language>
  <cp:lastModifiedBy/>
  <cp:lastPrinted>2025-02-10T11:11:12Z</cp:lastPrinted>
  <dcterms:modified xsi:type="dcterms:W3CDTF">2025-02-10T11:11:30Z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