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2E" w:rsidRPr="000E355F" w:rsidRDefault="007B2C2E" w:rsidP="007B2C2E">
      <w:pPr>
        <w:jc w:val="center"/>
      </w:pPr>
      <w:r>
        <w:rPr>
          <w:noProof/>
        </w:rPr>
        <w:drawing>
          <wp:inline distT="0" distB="0" distL="0" distR="0" wp14:anchorId="3BED6093" wp14:editId="1C9EAE36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C2E" w:rsidRPr="007B2C2E" w:rsidRDefault="007B2C2E" w:rsidP="007B2C2E">
      <w:pPr>
        <w:pStyle w:val="2"/>
        <w:tabs>
          <w:tab w:val="num" w:pos="576"/>
        </w:tabs>
        <w:ind w:left="576" w:hanging="576"/>
        <w:jc w:val="center"/>
        <w:rPr>
          <w:sz w:val="28"/>
          <w:szCs w:val="28"/>
        </w:rPr>
      </w:pPr>
      <w:r w:rsidRPr="007B2C2E">
        <w:rPr>
          <w:sz w:val="28"/>
          <w:szCs w:val="28"/>
        </w:rPr>
        <w:t>АДМИНИСТРАЦИЯ БРАТКОВСКОГО СЕЛЬСКОГО ПОСЕЛЕНИЯ</w:t>
      </w:r>
    </w:p>
    <w:p w:rsidR="007B2C2E" w:rsidRPr="007B2C2E" w:rsidRDefault="007B2C2E" w:rsidP="007B2C2E">
      <w:pPr>
        <w:jc w:val="center"/>
        <w:rPr>
          <w:b/>
          <w:sz w:val="28"/>
          <w:szCs w:val="28"/>
        </w:rPr>
      </w:pPr>
      <w:r w:rsidRPr="007B2C2E">
        <w:rPr>
          <w:b/>
          <w:sz w:val="28"/>
          <w:szCs w:val="28"/>
        </w:rPr>
        <w:t>КОРЕНОВСКОГО РАЙОНА</w:t>
      </w:r>
    </w:p>
    <w:p w:rsidR="007B2C2E" w:rsidRPr="000E355F" w:rsidRDefault="007B2C2E" w:rsidP="007B2C2E">
      <w:pPr>
        <w:jc w:val="center"/>
        <w:rPr>
          <w:b/>
        </w:rPr>
      </w:pPr>
    </w:p>
    <w:p w:rsidR="007B2C2E" w:rsidRPr="007B2C2E" w:rsidRDefault="007B2C2E" w:rsidP="007B2C2E">
      <w:pPr>
        <w:jc w:val="center"/>
        <w:rPr>
          <w:b/>
          <w:sz w:val="32"/>
          <w:szCs w:val="32"/>
        </w:rPr>
      </w:pPr>
      <w:r w:rsidRPr="007B2C2E">
        <w:rPr>
          <w:b/>
          <w:sz w:val="32"/>
          <w:szCs w:val="32"/>
        </w:rPr>
        <w:t>ПОСТАНОВЛЕНИЕ</w:t>
      </w:r>
    </w:p>
    <w:p w:rsidR="007B2C2E" w:rsidRDefault="007B2C2E" w:rsidP="007B2C2E">
      <w:pPr>
        <w:jc w:val="center"/>
        <w:rPr>
          <w:b/>
        </w:rPr>
      </w:pPr>
    </w:p>
    <w:p w:rsidR="007B2C2E" w:rsidRPr="000E355F" w:rsidRDefault="00CF3822" w:rsidP="007B2C2E">
      <w:pPr>
        <w:rPr>
          <w:b/>
        </w:rPr>
      </w:pPr>
      <w:r>
        <w:rPr>
          <w:b/>
        </w:rPr>
        <w:t>о</w:t>
      </w:r>
      <w:r w:rsidR="007B2C2E" w:rsidRPr="00400485">
        <w:rPr>
          <w:b/>
        </w:rPr>
        <w:t>т</w:t>
      </w:r>
      <w:r>
        <w:rPr>
          <w:b/>
        </w:rPr>
        <w:t xml:space="preserve"> 29 мая 2018 года</w:t>
      </w:r>
      <w:r w:rsidR="007B2C2E">
        <w:rPr>
          <w:b/>
        </w:rPr>
        <w:t xml:space="preserve">  </w:t>
      </w:r>
      <w:r w:rsidR="007B2C2E" w:rsidRPr="00400485">
        <w:rPr>
          <w:b/>
        </w:rPr>
        <w:t xml:space="preserve">                                                                                           </w:t>
      </w:r>
      <w:r w:rsidR="009A1191">
        <w:rPr>
          <w:b/>
        </w:rPr>
        <w:t xml:space="preserve">   </w:t>
      </w:r>
      <w:r>
        <w:rPr>
          <w:b/>
        </w:rPr>
        <w:t xml:space="preserve">        </w:t>
      </w:r>
      <w:r w:rsidR="007B2C2E" w:rsidRPr="00400485">
        <w:rPr>
          <w:b/>
        </w:rPr>
        <w:t>№</w:t>
      </w:r>
      <w:r>
        <w:rPr>
          <w:b/>
        </w:rPr>
        <w:t>40</w:t>
      </w:r>
    </w:p>
    <w:p w:rsidR="007B2C2E" w:rsidRPr="00400485" w:rsidRDefault="007B2C2E" w:rsidP="007B2C2E">
      <w:pPr>
        <w:jc w:val="center"/>
      </w:pPr>
      <w:r w:rsidRPr="00400485">
        <w:t>село Братковское</w:t>
      </w:r>
    </w:p>
    <w:p w:rsidR="007B2C2E" w:rsidRDefault="007B2C2E" w:rsidP="007B2C2E">
      <w:pPr>
        <w:jc w:val="center"/>
        <w:rPr>
          <w:b/>
          <w:bCs/>
          <w:sz w:val="28"/>
          <w:szCs w:val="28"/>
        </w:rPr>
      </w:pPr>
    </w:p>
    <w:p w:rsidR="009A1191" w:rsidRPr="009A1191" w:rsidRDefault="009A1191" w:rsidP="009A1191">
      <w:pPr>
        <w:jc w:val="center"/>
        <w:rPr>
          <w:b/>
          <w:bCs/>
          <w:sz w:val="28"/>
          <w:szCs w:val="28"/>
        </w:rPr>
      </w:pPr>
      <w:bookmarkStart w:id="0" w:name="_GoBack"/>
      <w:r w:rsidRPr="009A1191">
        <w:rPr>
          <w:b/>
          <w:bCs/>
          <w:sz w:val="28"/>
          <w:szCs w:val="28"/>
        </w:rPr>
        <w:t xml:space="preserve">О внесении изменений в постановление администрации Братковского сельского поселения Кореновского района от 10 марта 2013 года №20 «Об утверждении плана мероприятий (дорожной карты») «Изменения в отраслях социальной сферы Братковского сельского поселения Кореновского района, направленные на повышение </w:t>
      </w:r>
    </w:p>
    <w:p w:rsidR="009A1191" w:rsidRPr="009A1191" w:rsidRDefault="009A1191" w:rsidP="009A1191">
      <w:pPr>
        <w:jc w:val="center"/>
        <w:rPr>
          <w:b/>
          <w:bCs/>
          <w:sz w:val="28"/>
          <w:szCs w:val="28"/>
        </w:rPr>
      </w:pPr>
      <w:r w:rsidRPr="009A1191">
        <w:rPr>
          <w:b/>
          <w:bCs/>
          <w:sz w:val="28"/>
          <w:szCs w:val="28"/>
        </w:rPr>
        <w:t>эффективности и качества услуг в сферы культуры»</w:t>
      </w:r>
    </w:p>
    <w:p w:rsidR="009A1191" w:rsidRPr="009A1191" w:rsidRDefault="009A1191" w:rsidP="009A1191">
      <w:pPr>
        <w:jc w:val="center"/>
        <w:rPr>
          <w:b/>
          <w:bCs/>
          <w:sz w:val="28"/>
          <w:szCs w:val="28"/>
        </w:rPr>
      </w:pPr>
      <w:r w:rsidRPr="009A1191">
        <w:rPr>
          <w:b/>
          <w:bCs/>
          <w:sz w:val="28"/>
          <w:szCs w:val="28"/>
        </w:rPr>
        <w:t>( с изменениями от 21 марта 2014 года №9,  26 февраля 2015 года № 12, 16 марта 2015 года №20, 20 января 2017 года №7, 19 июля 2017г №70, 16 октября 2017года №86</w:t>
      </w:r>
      <w:r>
        <w:rPr>
          <w:b/>
          <w:bCs/>
          <w:sz w:val="28"/>
          <w:szCs w:val="28"/>
        </w:rPr>
        <w:t>, 15 января 2018 года №1</w:t>
      </w:r>
      <w:r w:rsidRPr="009A1191">
        <w:rPr>
          <w:b/>
          <w:bCs/>
          <w:sz w:val="28"/>
          <w:szCs w:val="28"/>
        </w:rPr>
        <w:t>)</w:t>
      </w:r>
    </w:p>
    <w:bookmarkEnd w:id="0"/>
    <w:p w:rsidR="009A1191" w:rsidRPr="009A1191" w:rsidRDefault="009A1191" w:rsidP="009A1191">
      <w:pPr>
        <w:jc w:val="center"/>
        <w:rPr>
          <w:b/>
          <w:bCs/>
          <w:sz w:val="28"/>
          <w:szCs w:val="28"/>
        </w:rPr>
      </w:pPr>
    </w:p>
    <w:p w:rsidR="007B2C2E" w:rsidRDefault="007B2C2E" w:rsidP="00CF3822">
      <w:pPr>
        <w:rPr>
          <w:b/>
          <w:bCs/>
          <w:sz w:val="28"/>
          <w:szCs w:val="28"/>
        </w:rPr>
      </w:pPr>
    </w:p>
    <w:p w:rsidR="007B2C2E" w:rsidRDefault="007B2C2E" w:rsidP="00C53F5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реализации основных положений Указа Президента Российской Федерации от 7 мая 2012 года №597 «О мероприятиях по реализации государственной социальной политики», распоряжения Правительства Российской Федерации от 28 декабря 2012 год</w:t>
      </w:r>
      <w:r w:rsidR="00CF3822">
        <w:rPr>
          <w:bCs/>
          <w:sz w:val="28"/>
          <w:szCs w:val="28"/>
        </w:rPr>
        <w:t xml:space="preserve">а №2606-р администрация Братковского сельского поселения Кореновского района </w:t>
      </w:r>
      <w:proofErr w:type="gramStart"/>
      <w:r w:rsidR="00CF3822">
        <w:rPr>
          <w:bCs/>
          <w:sz w:val="28"/>
          <w:szCs w:val="28"/>
        </w:rPr>
        <w:t>п</w:t>
      </w:r>
      <w:proofErr w:type="gramEnd"/>
      <w:r w:rsidR="00CF3822">
        <w:rPr>
          <w:bCs/>
          <w:sz w:val="28"/>
          <w:szCs w:val="28"/>
        </w:rPr>
        <w:t xml:space="preserve"> о с т а н о в л я е т:</w:t>
      </w:r>
    </w:p>
    <w:p w:rsidR="007B2C2E" w:rsidRDefault="00336E3E" w:rsidP="00C53F5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1.Утвердить п</w:t>
      </w:r>
      <w:r w:rsidR="007B2C2E">
        <w:rPr>
          <w:bCs/>
          <w:sz w:val="28"/>
          <w:szCs w:val="28"/>
        </w:rPr>
        <w:t>лан мероприятий («дорожную карту»)</w:t>
      </w:r>
      <w:r>
        <w:rPr>
          <w:bCs/>
          <w:sz w:val="28"/>
          <w:szCs w:val="28"/>
        </w:rPr>
        <w:t xml:space="preserve"> «Изменения в отраслях социальной сферы Братковского сельского поселения Кореновского района, направленные на повышение эффективности и качества услуг в сфере культуры»  согласно приложению к настоящему постановлению.</w:t>
      </w:r>
    </w:p>
    <w:p w:rsidR="00336E3E" w:rsidRDefault="00336E3E" w:rsidP="00C53F58">
      <w:pPr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2.</w:t>
      </w:r>
      <w:r w:rsidR="00BE0EB6">
        <w:rPr>
          <w:bCs/>
          <w:sz w:val="28"/>
          <w:szCs w:val="28"/>
        </w:rPr>
        <w:t xml:space="preserve">Директору муниципального бюджетного учреждения культуры Братковского сельского поселения Кореновского района «Журавский сельский Дом культуры» </w:t>
      </w:r>
      <w:proofErr w:type="spellStart"/>
      <w:r w:rsidR="00DA1335">
        <w:rPr>
          <w:bCs/>
          <w:sz w:val="28"/>
          <w:szCs w:val="28"/>
        </w:rPr>
        <w:t>Агамалян</w:t>
      </w:r>
      <w:proofErr w:type="spellEnd"/>
      <w:r w:rsidR="00DA1335">
        <w:rPr>
          <w:bCs/>
          <w:sz w:val="28"/>
          <w:szCs w:val="28"/>
        </w:rPr>
        <w:t xml:space="preserve"> А.А</w:t>
      </w:r>
      <w:r w:rsidR="00BE0EB6">
        <w:rPr>
          <w:bCs/>
          <w:sz w:val="28"/>
          <w:szCs w:val="28"/>
        </w:rPr>
        <w:t>., директору</w:t>
      </w:r>
      <w:r w:rsidR="00BE0EB6" w:rsidRPr="00BE0EB6">
        <w:rPr>
          <w:bCs/>
          <w:sz w:val="28"/>
          <w:szCs w:val="28"/>
        </w:rPr>
        <w:t xml:space="preserve"> </w:t>
      </w:r>
      <w:r w:rsidR="00BE0EB6">
        <w:rPr>
          <w:bCs/>
          <w:sz w:val="28"/>
          <w:szCs w:val="28"/>
        </w:rPr>
        <w:t xml:space="preserve">муниципального бюджетного учреждения культуры Братковского сельского поселения Кореновского района «Журавская сельская библиотека» </w:t>
      </w:r>
      <w:r w:rsidR="00404F41">
        <w:rPr>
          <w:bCs/>
          <w:sz w:val="28"/>
          <w:szCs w:val="28"/>
        </w:rPr>
        <w:t>Грунтовой А.А</w:t>
      </w:r>
      <w:r w:rsidR="00BE0EB6">
        <w:rPr>
          <w:bCs/>
          <w:sz w:val="28"/>
          <w:szCs w:val="28"/>
        </w:rPr>
        <w:t>.</w:t>
      </w:r>
      <w:r w:rsidR="00404F41">
        <w:rPr>
          <w:bCs/>
          <w:sz w:val="28"/>
          <w:szCs w:val="28"/>
        </w:rPr>
        <w:t>,</w:t>
      </w:r>
      <w:r w:rsidR="00BE0EB6">
        <w:rPr>
          <w:bCs/>
          <w:sz w:val="28"/>
          <w:szCs w:val="28"/>
        </w:rPr>
        <w:t xml:space="preserve"> ежеквартально, до 25-го числа месяца, следующего за отчетным, представлять отделу культуры администрации муниципального образования Кореновский район информацию о ходе реализации планов.</w:t>
      </w:r>
      <w:proofErr w:type="gramEnd"/>
    </w:p>
    <w:p w:rsidR="00BE0EB6" w:rsidRDefault="00BE0EB6" w:rsidP="00C53F5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3.Обнародовать настоящее постановление на информационных стендах поселения и разместить  в информационно-телекоммуникационной сети «Интернет» на официальном сайте администрации Братковского сельского поселения Кореновского района.</w:t>
      </w:r>
    </w:p>
    <w:p w:rsidR="00BE0EB6" w:rsidRDefault="00BE0EB6" w:rsidP="00C53F5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возложить на финансовый отдел администрации Братковского сельского поселения Кореновского района (</w:t>
      </w:r>
      <w:r w:rsidR="00A77C5D">
        <w:rPr>
          <w:bCs/>
          <w:sz w:val="28"/>
          <w:szCs w:val="28"/>
        </w:rPr>
        <w:t>Науменко)</w:t>
      </w:r>
      <w:r>
        <w:rPr>
          <w:bCs/>
          <w:sz w:val="28"/>
          <w:szCs w:val="28"/>
        </w:rPr>
        <w:t>.</w:t>
      </w:r>
    </w:p>
    <w:p w:rsidR="00CF3822" w:rsidRDefault="00CF3822" w:rsidP="00C53F58">
      <w:pPr>
        <w:ind w:firstLine="851"/>
        <w:jc w:val="both"/>
        <w:rPr>
          <w:bCs/>
          <w:sz w:val="28"/>
          <w:szCs w:val="28"/>
        </w:rPr>
      </w:pPr>
    </w:p>
    <w:p w:rsidR="00CF3822" w:rsidRDefault="00CF3822" w:rsidP="00C53F58">
      <w:pPr>
        <w:ind w:firstLine="851"/>
        <w:jc w:val="both"/>
        <w:rPr>
          <w:bCs/>
          <w:sz w:val="28"/>
          <w:szCs w:val="28"/>
        </w:rPr>
      </w:pPr>
    </w:p>
    <w:p w:rsidR="00CF3822" w:rsidRDefault="00CF3822" w:rsidP="00C53F58">
      <w:pPr>
        <w:ind w:firstLine="851"/>
        <w:jc w:val="both"/>
        <w:rPr>
          <w:bCs/>
          <w:sz w:val="28"/>
          <w:szCs w:val="28"/>
        </w:rPr>
      </w:pPr>
    </w:p>
    <w:p w:rsidR="00C53F58" w:rsidRDefault="00C53F58" w:rsidP="00C53F5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5.Постановление вступает в силу после его подписания.</w:t>
      </w:r>
    </w:p>
    <w:p w:rsidR="00C53F58" w:rsidRDefault="00C53F58" w:rsidP="00C53F58">
      <w:pPr>
        <w:ind w:firstLine="851"/>
        <w:jc w:val="both"/>
        <w:rPr>
          <w:bCs/>
          <w:sz w:val="28"/>
          <w:szCs w:val="28"/>
        </w:rPr>
      </w:pPr>
    </w:p>
    <w:p w:rsidR="00C53F58" w:rsidRDefault="00C53F58" w:rsidP="00C53F58">
      <w:pPr>
        <w:ind w:firstLine="851"/>
        <w:jc w:val="both"/>
        <w:rPr>
          <w:bCs/>
          <w:sz w:val="28"/>
          <w:szCs w:val="28"/>
        </w:rPr>
      </w:pPr>
    </w:p>
    <w:p w:rsidR="00C53F58" w:rsidRDefault="00C53F58" w:rsidP="00C53F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Братковского </w:t>
      </w:r>
    </w:p>
    <w:p w:rsidR="00C53F58" w:rsidRDefault="00C53F58" w:rsidP="00C53F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</w:p>
    <w:p w:rsidR="00C53F58" w:rsidRPr="003A625A" w:rsidRDefault="00C53F58" w:rsidP="00C53F58">
      <w:pPr>
        <w:jc w:val="both"/>
        <w:rPr>
          <w:bCs/>
          <w:sz w:val="28"/>
          <w:szCs w:val="28"/>
          <w:u w:val="single"/>
        </w:rPr>
      </w:pPr>
      <w:r w:rsidRPr="00C53F58">
        <w:rPr>
          <w:bCs/>
          <w:sz w:val="28"/>
          <w:szCs w:val="28"/>
          <w:u w:val="single"/>
        </w:rPr>
        <w:t>Коренов</w:t>
      </w:r>
      <w:r w:rsidR="003A625A">
        <w:rPr>
          <w:bCs/>
          <w:sz w:val="28"/>
          <w:szCs w:val="28"/>
          <w:u w:val="single"/>
        </w:rPr>
        <w:t xml:space="preserve">ского района </w:t>
      </w:r>
      <w:r w:rsidR="003A625A">
        <w:rPr>
          <w:bCs/>
          <w:sz w:val="28"/>
          <w:szCs w:val="28"/>
          <w:u w:val="single"/>
        </w:rPr>
        <w:tab/>
      </w:r>
      <w:r w:rsidR="003A625A">
        <w:rPr>
          <w:bCs/>
          <w:sz w:val="28"/>
          <w:szCs w:val="28"/>
          <w:u w:val="single"/>
        </w:rPr>
        <w:tab/>
      </w:r>
      <w:r w:rsidR="003A625A">
        <w:rPr>
          <w:bCs/>
          <w:sz w:val="28"/>
          <w:szCs w:val="28"/>
          <w:u w:val="single"/>
        </w:rPr>
        <w:tab/>
      </w:r>
      <w:r w:rsidR="003A625A">
        <w:rPr>
          <w:bCs/>
          <w:sz w:val="28"/>
          <w:szCs w:val="28"/>
          <w:u w:val="single"/>
        </w:rPr>
        <w:tab/>
      </w:r>
      <w:r w:rsidR="003A625A">
        <w:rPr>
          <w:bCs/>
          <w:sz w:val="28"/>
          <w:szCs w:val="28"/>
          <w:u w:val="single"/>
        </w:rPr>
        <w:tab/>
      </w:r>
      <w:r w:rsidR="003A625A">
        <w:rPr>
          <w:bCs/>
          <w:sz w:val="28"/>
          <w:szCs w:val="28"/>
          <w:u w:val="single"/>
        </w:rPr>
        <w:tab/>
      </w:r>
      <w:r w:rsidR="003A625A">
        <w:rPr>
          <w:bCs/>
          <w:sz w:val="28"/>
          <w:szCs w:val="28"/>
          <w:u w:val="single"/>
        </w:rPr>
        <w:tab/>
      </w:r>
      <w:r w:rsidR="003A625A">
        <w:rPr>
          <w:bCs/>
          <w:sz w:val="28"/>
          <w:szCs w:val="28"/>
          <w:u w:val="single"/>
        </w:rPr>
        <w:tab/>
      </w:r>
      <w:r w:rsidR="00404F41">
        <w:rPr>
          <w:bCs/>
          <w:sz w:val="28"/>
          <w:szCs w:val="28"/>
          <w:u w:val="single"/>
        </w:rPr>
        <w:t>А.В. Демченко</w:t>
      </w:r>
    </w:p>
    <w:p w:rsidR="005512D8" w:rsidRPr="00265EC5" w:rsidRDefault="005512D8" w:rsidP="005512D8">
      <w:pPr>
        <w:ind w:left="4962"/>
        <w:jc w:val="both"/>
        <w:rPr>
          <w:sz w:val="28"/>
          <w:szCs w:val="28"/>
        </w:rPr>
      </w:pPr>
    </w:p>
    <w:p w:rsidR="005512D8" w:rsidRDefault="005512D8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Default="00CF3822" w:rsidP="005512D8">
      <w:pPr>
        <w:ind w:left="4962"/>
        <w:jc w:val="both"/>
        <w:rPr>
          <w:sz w:val="28"/>
          <w:szCs w:val="28"/>
        </w:rPr>
      </w:pPr>
    </w:p>
    <w:p w:rsidR="00CF3822" w:rsidRPr="00265EC5" w:rsidRDefault="00CF3822" w:rsidP="005512D8">
      <w:pPr>
        <w:ind w:left="4962"/>
        <w:jc w:val="both"/>
        <w:rPr>
          <w:sz w:val="28"/>
          <w:szCs w:val="28"/>
        </w:rPr>
      </w:pPr>
    </w:p>
    <w:p w:rsidR="005512D8" w:rsidRDefault="005512D8" w:rsidP="005512D8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512D8" w:rsidRDefault="005512D8" w:rsidP="005512D8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512D8" w:rsidRDefault="005512D8" w:rsidP="005512D8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 сельского поселения</w:t>
      </w:r>
    </w:p>
    <w:p w:rsidR="005512D8" w:rsidRDefault="005512D8" w:rsidP="005512D8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5512D8" w:rsidRDefault="005512D8" w:rsidP="005512D8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3822">
        <w:rPr>
          <w:sz w:val="28"/>
          <w:szCs w:val="28"/>
        </w:rPr>
        <w:t xml:space="preserve">29.05.2018 </w:t>
      </w:r>
      <w:r>
        <w:rPr>
          <w:sz w:val="28"/>
          <w:szCs w:val="28"/>
        </w:rPr>
        <w:t>№</w:t>
      </w:r>
      <w:r w:rsidR="00CF3822">
        <w:rPr>
          <w:sz w:val="28"/>
          <w:szCs w:val="28"/>
        </w:rPr>
        <w:t>40</w:t>
      </w:r>
    </w:p>
    <w:p w:rsidR="005512D8" w:rsidRDefault="005512D8" w:rsidP="005512D8">
      <w:pPr>
        <w:ind w:left="4962"/>
        <w:jc w:val="both"/>
        <w:rPr>
          <w:sz w:val="28"/>
          <w:szCs w:val="28"/>
        </w:rPr>
      </w:pPr>
    </w:p>
    <w:p w:rsidR="005512D8" w:rsidRDefault="005512D8" w:rsidP="005512D8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5512D8" w:rsidRDefault="005512D8" w:rsidP="005512D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512D8" w:rsidRDefault="005512D8" w:rsidP="005512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(«дорожная карта»)  «Изменения в отраслях социальной сферы Братковского сельского поселения Кореновского района, направленные </w:t>
      </w:r>
    </w:p>
    <w:p w:rsidR="005512D8" w:rsidRDefault="005512D8" w:rsidP="005512D8">
      <w:pPr>
        <w:tabs>
          <w:tab w:val="left" w:pos="851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на повышение эффективности сферы культуры» </w:t>
      </w:r>
      <w:r w:rsidR="00AF4756">
        <w:rPr>
          <w:sz w:val="28"/>
          <w:szCs w:val="28"/>
        </w:rPr>
        <w:t>в муниципальном бюджетном учреждении культуры Братковского сельского поселения Кореновского района «Журавский сельский Дом культуры»</w:t>
      </w:r>
      <w:r w:rsidR="00404F41">
        <w:rPr>
          <w:sz w:val="28"/>
          <w:szCs w:val="28"/>
        </w:rPr>
        <w:t>, муниципальное бюджетное учреждение культуры Братковского сельского поселения Кореновского района «Журавская сельская библиотека»</w:t>
      </w:r>
    </w:p>
    <w:p w:rsidR="005512D8" w:rsidRDefault="005512D8" w:rsidP="005512D8">
      <w:pPr>
        <w:jc w:val="center"/>
        <w:rPr>
          <w:sz w:val="28"/>
          <w:szCs w:val="28"/>
        </w:rPr>
      </w:pPr>
    </w:p>
    <w:p w:rsidR="005512D8" w:rsidRDefault="005512D8" w:rsidP="005512D8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I. Цели разработки «дорожной карты»</w:t>
      </w:r>
    </w:p>
    <w:p w:rsidR="005512D8" w:rsidRDefault="005512D8" w:rsidP="005512D8">
      <w:pPr>
        <w:rPr>
          <w:sz w:val="28"/>
          <w:szCs w:val="28"/>
        </w:rPr>
      </w:pPr>
    </w:p>
    <w:p w:rsidR="005512D8" w:rsidRDefault="005512D8" w:rsidP="005512D8">
      <w:pPr>
        <w:tabs>
          <w:tab w:val="left" w:pos="851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Целями реализации плана мероприятий («дорожной карты») «Изменения в отраслях социальной сферы Братковского сельского поселения Кореновского района, направленные на повышение эффективности сферы культуры» (далее – «дорожная карта») являются:</w:t>
      </w:r>
    </w:p>
    <w:p w:rsidR="005512D8" w:rsidRDefault="005512D8" w:rsidP="005512D8">
      <w:pPr>
        <w:tabs>
          <w:tab w:val="left" w:pos="851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1)  повышение эффективности муниципальных услуг в сфере культуры;</w:t>
      </w:r>
    </w:p>
    <w:p w:rsidR="005512D8" w:rsidRDefault="005512D8" w:rsidP="005512D8">
      <w:pPr>
        <w:tabs>
          <w:tab w:val="left" w:pos="851"/>
        </w:tabs>
        <w:ind w:firstLine="5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2) установление </w:t>
      </w:r>
      <w:proofErr w:type="gramStart"/>
      <w:r>
        <w:rPr>
          <w:sz w:val="28"/>
          <w:szCs w:val="28"/>
        </w:rPr>
        <w:t>механизмов зависимости уровня  оплаты труда работников учреждений культуры</w:t>
      </w:r>
      <w:proofErr w:type="gramEnd"/>
      <w:r>
        <w:rPr>
          <w:sz w:val="28"/>
          <w:szCs w:val="28"/>
        </w:rPr>
        <w:t xml:space="preserve"> от количества               и  качества предоставляемых населению муниципальных услуг;</w:t>
      </w:r>
    </w:p>
    <w:p w:rsidR="005512D8" w:rsidRDefault="005512D8" w:rsidP="005512D8">
      <w:pPr>
        <w:ind w:firstLine="5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3) развитие и сохранение кадрового потенциала учреждений культуры;</w:t>
      </w:r>
    </w:p>
    <w:p w:rsidR="005512D8" w:rsidRDefault="005512D8" w:rsidP="005512D8">
      <w:pPr>
        <w:ind w:firstLine="5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4) повышение престижности и привлекательности профессий в сфере культуры;</w:t>
      </w:r>
    </w:p>
    <w:p w:rsidR="005512D8" w:rsidRDefault="005512D8" w:rsidP="005512D8">
      <w:pPr>
        <w:tabs>
          <w:tab w:val="left" w:pos="851"/>
        </w:tabs>
        <w:ind w:firstLine="5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5) сохранение культурного наследия народов Кубани и Российской Федерации, обеспечение доступа граждан к культурным ценностям и участию в культурной жизни, реализация творческого потенциала нации;</w:t>
      </w:r>
    </w:p>
    <w:p w:rsidR="005512D8" w:rsidRDefault="005512D8" w:rsidP="005512D8">
      <w:pPr>
        <w:tabs>
          <w:tab w:val="left" w:pos="851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6) создание благоприятных условий для устойчивого развития сферы культуры.</w:t>
      </w:r>
    </w:p>
    <w:p w:rsidR="005512D8" w:rsidRDefault="005512D8" w:rsidP="005512D8">
      <w:pPr>
        <w:tabs>
          <w:tab w:val="left" w:pos="851"/>
        </w:tabs>
        <w:ind w:firstLine="5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512D8" w:rsidRDefault="005512D8" w:rsidP="005512D8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II. Проведение структурных реформ в сфере культуры</w:t>
      </w:r>
    </w:p>
    <w:p w:rsidR="005512D8" w:rsidRDefault="005512D8" w:rsidP="005512D8">
      <w:pPr>
        <w:tabs>
          <w:tab w:val="left" w:pos="851"/>
        </w:tabs>
        <w:ind w:left="510"/>
        <w:rPr>
          <w:i/>
          <w:sz w:val="28"/>
          <w:szCs w:val="28"/>
        </w:rPr>
      </w:pPr>
      <w:r>
        <w:rPr>
          <w:sz w:val="28"/>
          <w:szCs w:val="28"/>
        </w:rPr>
        <w:br/>
        <w:t xml:space="preserve">     В рамках структурных реформ предусматривается:</w:t>
      </w:r>
    </w:p>
    <w:p w:rsidR="005512D8" w:rsidRDefault="005512D8" w:rsidP="005512D8">
      <w:pPr>
        <w:numPr>
          <w:ilvl w:val="0"/>
          <w:numId w:val="1"/>
        </w:numPr>
        <w:tabs>
          <w:tab w:val="left" w:pos="851"/>
        </w:tabs>
        <w:ind w:left="0" w:firstLine="855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повышение качества и расширение спектра государственных (муниципальных) услуг в сфере культуры;</w:t>
      </w:r>
    </w:p>
    <w:p w:rsidR="005512D8" w:rsidRDefault="005512D8" w:rsidP="005512D8">
      <w:pPr>
        <w:tabs>
          <w:tab w:val="left" w:pos="851"/>
        </w:tabs>
        <w:ind w:firstLine="5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2) увеличение доступности к культурному продукту путем информатизации отрасли (создание электронных баз библиотек);</w:t>
      </w:r>
    </w:p>
    <w:p w:rsidR="005512D8" w:rsidRDefault="005512D8" w:rsidP="005512D8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3) создание условий для творческой самореализации жителей Братковского сельского поселения Кореновского района;</w:t>
      </w:r>
    </w:p>
    <w:p w:rsidR="005512D8" w:rsidRDefault="005512D8" w:rsidP="005512D8">
      <w:pPr>
        <w:ind w:firstLine="5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4) вовлечение населения Кубани в создание и продвижение культурного продукта;</w:t>
      </w:r>
    </w:p>
    <w:p w:rsidR="005512D8" w:rsidRDefault="005512D8" w:rsidP="005512D8">
      <w:pPr>
        <w:tabs>
          <w:tab w:val="left" w:pos="851"/>
        </w:tabs>
        <w:ind w:firstLine="51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5) участие сферы культуры в формировании комфортной среды жизнедеятельности населения Братковского сельского поселения Кореновского района;</w:t>
      </w:r>
    </w:p>
    <w:p w:rsidR="005512D8" w:rsidRDefault="005512D8" w:rsidP="005512D8">
      <w:pPr>
        <w:tabs>
          <w:tab w:val="left" w:pos="851"/>
        </w:tabs>
        <w:ind w:firstLine="51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</w:p>
    <w:p w:rsidR="005512D8" w:rsidRDefault="005512D8" w:rsidP="005512D8">
      <w:pPr>
        <w:tabs>
          <w:tab w:val="left" w:pos="851"/>
        </w:tabs>
        <w:ind w:firstLine="510"/>
        <w:jc w:val="both"/>
        <w:rPr>
          <w:iCs/>
          <w:color w:val="000000"/>
          <w:sz w:val="28"/>
          <w:szCs w:val="28"/>
        </w:rPr>
      </w:pPr>
    </w:p>
    <w:p w:rsidR="005512D8" w:rsidRDefault="005512D8" w:rsidP="005512D8">
      <w:pPr>
        <w:tabs>
          <w:tab w:val="left" w:pos="851"/>
        </w:tabs>
        <w:ind w:firstLine="51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6) увеличение интеграции культуры и искусства Братковского сельского поселения Кореновского района в российское и мировое культурное пространство, п</w:t>
      </w:r>
      <w:r>
        <w:rPr>
          <w:sz w:val="28"/>
          <w:szCs w:val="28"/>
        </w:rPr>
        <w:t>опуляризация территории Кубани во внутреннем и внешнем культурно-туристическом пространстве.</w:t>
      </w:r>
    </w:p>
    <w:p w:rsidR="00364E27" w:rsidRDefault="00364E27" w:rsidP="005512D8">
      <w:pPr>
        <w:tabs>
          <w:tab w:val="left" w:pos="851"/>
        </w:tabs>
        <w:ind w:firstLine="510"/>
        <w:jc w:val="both"/>
        <w:rPr>
          <w:sz w:val="28"/>
          <w:szCs w:val="28"/>
        </w:rPr>
      </w:pPr>
    </w:p>
    <w:p w:rsidR="00364E27" w:rsidRDefault="005512D8" w:rsidP="00364E27">
      <w:pPr>
        <w:jc w:val="center"/>
        <w:rPr>
          <w:sz w:val="28"/>
          <w:szCs w:val="28"/>
        </w:rPr>
      </w:pPr>
      <w:r>
        <w:rPr>
          <w:sz w:val="28"/>
          <w:szCs w:val="28"/>
        </w:rPr>
        <w:t>III. Целевые показатели (индикаторы) развития сферы культуры и меры, обеспечивающие их достижение</w:t>
      </w:r>
      <w:r w:rsidR="00364E27">
        <w:rPr>
          <w:sz w:val="28"/>
          <w:szCs w:val="28"/>
        </w:rPr>
        <w:t>:</w:t>
      </w:r>
    </w:p>
    <w:p w:rsidR="005512D8" w:rsidRPr="00364E27" w:rsidRDefault="005512D8" w:rsidP="00364E27">
      <w:pPr>
        <w:rPr>
          <w:sz w:val="28"/>
          <w:szCs w:val="28"/>
        </w:rPr>
      </w:pPr>
      <w:r>
        <w:rPr>
          <w:sz w:val="28"/>
          <w:szCs w:val="28"/>
        </w:rPr>
        <w:t>1. С ростом эффективности и качества оказываемых услуг будут достигнуты следующие целевые показатели (индикаторы):</w:t>
      </w:r>
    </w:p>
    <w:p w:rsidR="005512D8" w:rsidRDefault="005512D8" w:rsidP="00364E2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 увеличение числа участников клубных формирований  учреждений культурно-досугового типа (по сравнению с предыдущим годом) (процентов):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1685"/>
        <w:gridCol w:w="1684"/>
        <w:gridCol w:w="1612"/>
        <w:gridCol w:w="1540"/>
        <w:gridCol w:w="1612"/>
      </w:tblGrid>
      <w:tr w:rsidR="005512D8" w:rsidTr="005512D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5512D8" w:rsidTr="005512D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</w:tbl>
    <w:p w:rsidR="005512D8" w:rsidRDefault="005512D8" w:rsidP="00364E27">
      <w:pPr>
        <w:pStyle w:val="msonormalcxspmiddlecxspmiddle"/>
        <w:spacing w:before="240" w:before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уровня удовлетворенности населения Братковского сельского поселения Кореновского района качеством предоставления муниципальных услуг в сфере культуры (процентов):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1685"/>
        <w:gridCol w:w="1684"/>
        <w:gridCol w:w="1612"/>
        <w:gridCol w:w="1540"/>
        <w:gridCol w:w="1612"/>
      </w:tblGrid>
      <w:tr w:rsidR="005512D8" w:rsidTr="005512D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5512D8" w:rsidTr="005512D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suppressAutoHyphens/>
              <w:contextualSpacing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5512D8" w:rsidRDefault="005512D8" w:rsidP="005512D8">
      <w:pPr>
        <w:tabs>
          <w:tab w:val="left" w:pos="851"/>
        </w:tabs>
        <w:spacing w:before="24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3) увеличение доли детей, привлекаемых к участию в творческих мероприятиях, в общем числе детей  (процентов):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1685"/>
        <w:gridCol w:w="1684"/>
        <w:gridCol w:w="1612"/>
        <w:gridCol w:w="1540"/>
        <w:gridCol w:w="1612"/>
      </w:tblGrid>
      <w:tr w:rsidR="005512D8" w:rsidTr="00364E27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551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5512D8" w:rsidTr="00364E27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364E2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364E2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364E2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364E2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364E2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D8" w:rsidRDefault="00364E2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364E27" w:rsidRDefault="00364E27" w:rsidP="00364E27">
      <w:pPr>
        <w:tabs>
          <w:tab w:val="left" w:pos="851"/>
        </w:tabs>
        <w:spacing w:before="24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4) увеличение посещаемости учреждений культуры (процентов по отношению к 2012г)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1685"/>
        <w:gridCol w:w="1684"/>
        <w:gridCol w:w="1612"/>
        <w:gridCol w:w="1540"/>
        <w:gridCol w:w="1612"/>
      </w:tblGrid>
      <w:tr w:rsidR="00364E27" w:rsidTr="00364E27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364E27" w:rsidTr="00364E27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364E2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364E2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364E27" w:rsidRDefault="00364E27" w:rsidP="00364E27">
      <w:pPr>
        <w:tabs>
          <w:tab w:val="left" w:pos="851"/>
        </w:tabs>
        <w:spacing w:before="24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5) увеличение количества предоставляемых дополнительных услуг учреждениями культуры (процентов по отношению к 2012г):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1685"/>
        <w:gridCol w:w="1684"/>
        <w:gridCol w:w="1612"/>
        <w:gridCol w:w="1540"/>
        <w:gridCol w:w="1612"/>
      </w:tblGrid>
      <w:tr w:rsidR="00364E27" w:rsidTr="00D71A2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364E27" w:rsidTr="00D71A2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364E2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364E2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E27" w:rsidRDefault="00364E27" w:rsidP="00D71A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2,1</w:t>
            </w:r>
          </w:p>
        </w:tc>
      </w:tr>
    </w:tbl>
    <w:p w:rsidR="005512D8" w:rsidRDefault="005512D8" w:rsidP="005512D8">
      <w:pPr>
        <w:spacing w:before="240"/>
        <w:ind w:firstLine="851"/>
        <w:jc w:val="both"/>
        <w:rPr>
          <w:i/>
          <w:sz w:val="28"/>
          <w:szCs w:val="28"/>
          <w:lang w:eastAsia="ar-SA"/>
        </w:rPr>
      </w:pPr>
      <w:r>
        <w:rPr>
          <w:sz w:val="28"/>
          <w:szCs w:val="28"/>
        </w:rPr>
        <w:t>2. Мерами, обеспечивающими достижение целевых показателей (индикаторов) развития сферы культуры, являются:</w:t>
      </w:r>
    </w:p>
    <w:p w:rsidR="005512D8" w:rsidRDefault="005512D8" w:rsidP="005512D8">
      <w:pPr>
        <w:tabs>
          <w:tab w:val="left" w:pos="851"/>
        </w:tabs>
        <w:ind w:firstLine="5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1) создание механизма стимулирования работников учреждений культуры, оказывающих услуги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</w:t>
      </w:r>
      <w:r>
        <w:rPr>
          <w:sz w:val="28"/>
          <w:szCs w:val="28"/>
        </w:rPr>
        <w:lastRenderedPageBreak/>
        <w:t>оплаты труда, внедрение современных норм труда, направленных на повышение качества оказания муниципальных услуг;</w:t>
      </w:r>
    </w:p>
    <w:p w:rsidR="00364E27" w:rsidRDefault="005512D8" w:rsidP="00364E2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поэтапный рост оплаты труда работников учреждений культуры, достижение целевых показателей  по доведению уровня оплаты труда (средней заработной платы) работников учреждений культуры до средней заработной платы по региону в соответствии с Указом Президента Российской Федерации от 7 мая  2012 года № 597                     «О мероприятиях по реализации госуда</w:t>
      </w:r>
      <w:r w:rsidR="00364E27">
        <w:rPr>
          <w:sz w:val="28"/>
          <w:szCs w:val="28"/>
        </w:rPr>
        <w:t>рственной социальной политики»;</w:t>
      </w:r>
    </w:p>
    <w:p w:rsidR="005512D8" w:rsidRPr="00364E27" w:rsidRDefault="005512D8" w:rsidP="00364E27">
      <w:pPr>
        <w:tabs>
          <w:tab w:val="left" w:pos="851"/>
        </w:tabs>
        <w:ind w:firstLine="851"/>
        <w:jc w:val="both"/>
        <w:rPr>
          <w:i/>
          <w:color w:val="C00000"/>
          <w:sz w:val="28"/>
          <w:szCs w:val="28"/>
        </w:rPr>
      </w:pPr>
      <w:r>
        <w:rPr>
          <w:sz w:val="28"/>
          <w:szCs w:val="28"/>
        </w:rPr>
        <w:t>3) обновление квалификационных требований к работникам, переобучение, повышение квалификации, приток квалифицированных кадров, сохранение и развитие кадрового потенциала работников сферы культуры;</w:t>
      </w:r>
    </w:p>
    <w:p w:rsidR="005512D8" w:rsidRDefault="005512D8" w:rsidP="00364E27">
      <w:pPr>
        <w:jc w:val="both"/>
      </w:pPr>
      <w:r>
        <w:rPr>
          <w:sz w:val="28"/>
          <w:szCs w:val="28"/>
        </w:rPr>
        <w:t>4) оптимизация ресурсов и реорганизация неэффективных учреждений культуры.</w:t>
      </w:r>
    </w:p>
    <w:p w:rsidR="00265EC5" w:rsidRDefault="00265EC5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65EC5" w:rsidRDefault="00265EC5" w:rsidP="00C53F58">
      <w:pPr>
        <w:ind w:firstLine="851"/>
        <w:jc w:val="both"/>
        <w:rPr>
          <w:bCs/>
          <w:sz w:val="28"/>
          <w:szCs w:val="28"/>
        </w:rPr>
        <w:sectPr w:rsidR="00265EC5" w:rsidSect="007B2C2E">
          <w:pgSz w:w="11906" w:h="16838"/>
          <w:pgMar w:top="284" w:right="567" w:bottom="1134" w:left="1701" w:header="708" w:footer="708" w:gutter="0"/>
          <w:cols w:space="708"/>
          <w:docGrid w:linePitch="360"/>
        </w:sectPr>
      </w:pPr>
    </w:p>
    <w:p w:rsidR="00265EC5" w:rsidRDefault="00265EC5" w:rsidP="00A77C5D">
      <w:pPr>
        <w:tabs>
          <w:tab w:val="left" w:pos="5670"/>
          <w:tab w:val="lef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65EC5" w:rsidRDefault="00265EC5" w:rsidP="00A77C5D">
      <w:pPr>
        <w:tabs>
          <w:tab w:val="left" w:pos="5670"/>
          <w:tab w:val="lef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65EC5" w:rsidRDefault="00265EC5" w:rsidP="00A77C5D">
      <w:pPr>
        <w:tabs>
          <w:tab w:val="left" w:pos="5670"/>
          <w:tab w:val="lef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</w:p>
    <w:p w:rsidR="00265EC5" w:rsidRDefault="00265EC5" w:rsidP="00A77C5D">
      <w:pPr>
        <w:tabs>
          <w:tab w:val="left" w:pos="5670"/>
          <w:tab w:val="left" w:pos="93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Бра</w:t>
      </w:r>
      <w:r w:rsidR="00910EC5">
        <w:rPr>
          <w:sz w:val="28"/>
          <w:szCs w:val="28"/>
        </w:rPr>
        <w:t>т</w:t>
      </w:r>
      <w:r>
        <w:rPr>
          <w:sz w:val="28"/>
          <w:szCs w:val="28"/>
        </w:rPr>
        <w:t>ковского сельского поселения  Кореновского района</w:t>
      </w:r>
    </w:p>
    <w:p w:rsidR="00265EC5" w:rsidRDefault="00A77C5D" w:rsidP="00A77C5D">
      <w:pPr>
        <w:tabs>
          <w:tab w:val="left" w:pos="5670"/>
          <w:tab w:val="left" w:pos="9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3C073B">
        <w:rPr>
          <w:sz w:val="28"/>
          <w:szCs w:val="28"/>
        </w:rPr>
        <w:t xml:space="preserve">                     </w:t>
      </w:r>
      <w:r w:rsidR="00AF4756">
        <w:rPr>
          <w:sz w:val="28"/>
          <w:szCs w:val="28"/>
        </w:rPr>
        <w:t xml:space="preserve">                       </w:t>
      </w:r>
      <w:r w:rsidR="003C0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265EC5">
        <w:rPr>
          <w:sz w:val="28"/>
          <w:szCs w:val="28"/>
        </w:rPr>
        <w:t xml:space="preserve">от </w:t>
      </w:r>
      <w:r w:rsidR="00CF3822">
        <w:rPr>
          <w:sz w:val="28"/>
          <w:szCs w:val="28"/>
        </w:rPr>
        <w:t>29.05.2018</w:t>
      </w:r>
      <w:r>
        <w:rPr>
          <w:sz w:val="28"/>
          <w:szCs w:val="28"/>
        </w:rPr>
        <w:t xml:space="preserve"> </w:t>
      </w:r>
      <w:r w:rsidR="00265EC5">
        <w:rPr>
          <w:sz w:val="28"/>
          <w:szCs w:val="28"/>
        </w:rPr>
        <w:t xml:space="preserve">№ </w:t>
      </w:r>
      <w:r w:rsidR="00CF3822">
        <w:rPr>
          <w:sz w:val="28"/>
          <w:szCs w:val="28"/>
        </w:rPr>
        <w:t>40</w:t>
      </w:r>
    </w:p>
    <w:p w:rsidR="00265EC5" w:rsidRDefault="00265EC5" w:rsidP="00A77C5D">
      <w:pPr>
        <w:jc w:val="right"/>
        <w:rPr>
          <w:sz w:val="28"/>
          <w:szCs w:val="28"/>
        </w:rPr>
      </w:pPr>
    </w:p>
    <w:p w:rsidR="00265EC5" w:rsidRDefault="00265EC5" w:rsidP="00265EC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65EC5" w:rsidRDefault="00265EC5" w:rsidP="00265E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(«дорожная карта»)  «Изменения в отраслях социальной сферы  Братковского сельского поселения Кореновского района,   направленные </w:t>
      </w:r>
    </w:p>
    <w:p w:rsidR="00265EC5" w:rsidRDefault="00265EC5" w:rsidP="00265EC5">
      <w:pPr>
        <w:tabs>
          <w:tab w:val="left" w:pos="851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>на повышение эффективности сферы культуры»</w:t>
      </w:r>
      <w:r w:rsidR="00AF4756">
        <w:rPr>
          <w:sz w:val="28"/>
          <w:szCs w:val="28"/>
        </w:rPr>
        <w:t xml:space="preserve"> в МБУК БСП </w:t>
      </w:r>
      <w:proofErr w:type="gramStart"/>
      <w:r w:rsidR="00AF4756">
        <w:rPr>
          <w:sz w:val="28"/>
          <w:szCs w:val="28"/>
        </w:rPr>
        <w:t>КР</w:t>
      </w:r>
      <w:proofErr w:type="gramEnd"/>
      <w:r w:rsidR="00AF4756">
        <w:rPr>
          <w:sz w:val="28"/>
          <w:szCs w:val="28"/>
        </w:rPr>
        <w:t xml:space="preserve"> «Журавский сельский Дом культуры»</w:t>
      </w:r>
      <w:r>
        <w:rPr>
          <w:sz w:val="28"/>
          <w:szCs w:val="28"/>
        </w:rPr>
        <w:t xml:space="preserve"> </w:t>
      </w:r>
      <w:r w:rsidR="00404F41">
        <w:rPr>
          <w:sz w:val="28"/>
          <w:szCs w:val="28"/>
        </w:rPr>
        <w:t>, МБУК БСП КР «Журавская сельская библиотека»</w:t>
      </w:r>
    </w:p>
    <w:p w:rsidR="00265EC5" w:rsidRDefault="00265EC5" w:rsidP="00265EC5">
      <w:pPr>
        <w:jc w:val="center"/>
        <w:rPr>
          <w:sz w:val="28"/>
          <w:szCs w:val="28"/>
        </w:rPr>
      </w:pPr>
    </w:p>
    <w:p w:rsidR="00265EC5" w:rsidRDefault="00265EC5" w:rsidP="00265EC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I. Цели разработки «дорожной карты»</w:t>
      </w:r>
    </w:p>
    <w:p w:rsidR="00265EC5" w:rsidRDefault="00265EC5" w:rsidP="00265EC5">
      <w:pPr>
        <w:rPr>
          <w:sz w:val="28"/>
          <w:szCs w:val="28"/>
        </w:rPr>
      </w:pPr>
    </w:p>
    <w:p w:rsidR="00265EC5" w:rsidRDefault="00265EC5" w:rsidP="00265EC5">
      <w:pPr>
        <w:tabs>
          <w:tab w:val="left" w:pos="851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Целями реализации плана мероприятий («дорожной карты») «Изменения в отраслях социальной сферы Братковского сельского поселения Кореновского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направленные на повышение эффективности сферы культуры» (далее – «дорожная карта») являются:</w:t>
      </w:r>
    </w:p>
    <w:p w:rsidR="00265EC5" w:rsidRDefault="00265EC5" w:rsidP="00265EC5">
      <w:pPr>
        <w:tabs>
          <w:tab w:val="left" w:pos="851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1)  повышение эффективности государственных муниципальных услуг в сфере культуры;</w:t>
      </w:r>
    </w:p>
    <w:p w:rsidR="00265EC5" w:rsidRDefault="00265EC5" w:rsidP="00265EC5">
      <w:pPr>
        <w:tabs>
          <w:tab w:val="left" w:pos="851"/>
        </w:tabs>
        <w:ind w:firstLine="5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2) установление </w:t>
      </w:r>
      <w:proofErr w:type="gramStart"/>
      <w:r>
        <w:rPr>
          <w:sz w:val="28"/>
          <w:szCs w:val="28"/>
        </w:rPr>
        <w:t>механизмов зависимости уровня  оплаты труда работников учреждений культуры</w:t>
      </w:r>
      <w:proofErr w:type="gramEnd"/>
      <w:r>
        <w:rPr>
          <w:sz w:val="28"/>
          <w:szCs w:val="28"/>
        </w:rPr>
        <w:t xml:space="preserve"> от количества               и  качества предоставляемых населению государственных (муниципальных) услуг;</w:t>
      </w:r>
    </w:p>
    <w:p w:rsidR="00265EC5" w:rsidRDefault="00265EC5" w:rsidP="00265EC5">
      <w:pPr>
        <w:ind w:firstLine="5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3) развитие и сохранение кадрового потенциала учреждений культуры;</w:t>
      </w:r>
    </w:p>
    <w:p w:rsidR="00265EC5" w:rsidRDefault="00265EC5" w:rsidP="00265EC5">
      <w:pPr>
        <w:ind w:firstLine="5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4) повышение престижности и привлекательности профессий в сфере культуры;</w:t>
      </w:r>
    </w:p>
    <w:p w:rsidR="00265EC5" w:rsidRDefault="00265EC5" w:rsidP="00265EC5">
      <w:pPr>
        <w:tabs>
          <w:tab w:val="left" w:pos="851"/>
        </w:tabs>
        <w:ind w:firstLine="5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5) сохранение культурного и исторического наследия народов Кубани и Российской Федерации, обеспечение доступа граждан к культурным ценностям и участию в культурной жизни, реализация творческого потенциала нации;</w:t>
      </w:r>
    </w:p>
    <w:p w:rsidR="00265EC5" w:rsidRDefault="00265EC5" w:rsidP="00265EC5">
      <w:pPr>
        <w:tabs>
          <w:tab w:val="left" w:pos="851"/>
        </w:tabs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6) создание благоприятных условий для устойчивого развития сферы культуры.</w:t>
      </w:r>
    </w:p>
    <w:p w:rsidR="00265EC5" w:rsidRDefault="00265EC5" w:rsidP="00265EC5">
      <w:pPr>
        <w:tabs>
          <w:tab w:val="left" w:pos="851"/>
        </w:tabs>
        <w:ind w:firstLine="5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65EC5" w:rsidRDefault="00265EC5" w:rsidP="00265EC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II. Проведение структурных реформ в сфере культуры</w:t>
      </w:r>
    </w:p>
    <w:p w:rsidR="00265EC5" w:rsidRDefault="00265EC5" w:rsidP="00265EC5">
      <w:pPr>
        <w:tabs>
          <w:tab w:val="left" w:pos="851"/>
        </w:tabs>
        <w:ind w:left="510"/>
        <w:rPr>
          <w:i/>
          <w:sz w:val="28"/>
          <w:szCs w:val="28"/>
        </w:rPr>
      </w:pPr>
      <w:r>
        <w:rPr>
          <w:sz w:val="28"/>
          <w:szCs w:val="28"/>
        </w:rPr>
        <w:br/>
        <w:t xml:space="preserve">     В рамках структурных реформ предусматривается:</w:t>
      </w:r>
    </w:p>
    <w:p w:rsidR="00265EC5" w:rsidRDefault="00E61C1A" w:rsidP="00E61C1A">
      <w:pPr>
        <w:tabs>
          <w:tab w:val="left" w:pos="851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1)</w:t>
      </w:r>
      <w:r w:rsidR="00265EC5">
        <w:rPr>
          <w:sz w:val="28"/>
          <w:szCs w:val="28"/>
        </w:rPr>
        <w:t>повышение качества и расширение спектра государственных муниципальных услуг в сфере культуры;</w:t>
      </w:r>
    </w:p>
    <w:p w:rsidR="00265EC5" w:rsidRDefault="00265EC5" w:rsidP="00265EC5">
      <w:pPr>
        <w:tabs>
          <w:tab w:val="left" w:pos="851"/>
        </w:tabs>
        <w:ind w:firstLine="51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2) увеличение доступности к культурному продукту путем информатизации отрасли (соз</w:t>
      </w:r>
      <w:r w:rsidR="00E61C1A">
        <w:rPr>
          <w:sz w:val="28"/>
          <w:szCs w:val="28"/>
        </w:rPr>
        <w:t xml:space="preserve">дание </w:t>
      </w:r>
      <w:r>
        <w:rPr>
          <w:sz w:val="28"/>
          <w:szCs w:val="28"/>
        </w:rPr>
        <w:t>электронных баз библиотек, виртуальных музеев, трансляций наиболее популярных спектаклей в информационно-телекоммуникационной сети «Интернет» (далее – сеть «Интернет»);</w:t>
      </w:r>
    </w:p>
    <w:p w:rsidR="00265EC5" w:rsidRDefault="00265EC5" w:rsidP="00265EC5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3) формирование конкурентной среды в отрасли культуры путем расширения целевой, поддержки творческих проектов организаций всех форм собственности;</w:t>
      </w:r>
    </w:p>
    <w:p w:rsidR="00265EC5" w:rsidRDefault="00265EC5" w:rsidP="00265EC5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4) создание условий для творческой самореализации жителей Братковского сельского поселения Кореновского района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265EC5" w:rsidRDefault="00265EC5" w:rsidP="00265EC5">
      <w:pPr>
        <w:ind w:firstLine="5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5) вовлечение населения Братковского сельского поселения Кореновского района в создание и продвижение культурного продукта;</w:t>
      </w:r>
    </w:p>
    <w:p w:rsidR="00265EC5" w:rsidRDefault="00265EC5" w:rsidP="00265EC5">
      <w:pPr>
        <w:tabs>
          <w:tab w:val="left" w:pos="851"/>
        </w:tabs>
        <w:ind w:firstLine="5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6) участие сферы культуры в формировании комфортной среды жизнедеятельности Братковского сельского поселения Кореновского района;</w:t>
      </w:r>
    </w:p>
    <w:p w:rsidR="00265EC5" w:rsidRDefault="00265EC5" w:rsidP="00265EC5">
      <w:pPr>
        <w:tabs>
          <w:tab w:val="left" w:pos="851"/>
        </w:tabs>
        <w:ind w:firstLine="51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7) увеличение интеграции культуры и искусства </w:t>
      </w:r>
      <w:r>
        <w:rPr>
          <w:sz w:val="28"/>
          <w:szCs w:val="28"/>
        </w:rPr>
        <w:t xml:space="preserve">Братковского сельского поселения Кореновского района   </w:t>
      </w:r>
      <w:r>
        <w:rPr>
          <w:iCs/>
          <w:color w:val="000000"/>
          <w:sz w:val="28"/>
          <w:szCs w:val="28"/>
        </w:rPr>
        <w:t>в российское и мировое культурное пространство, п</w:t>
      </w:r>
      <w:r>
        <w:rPr>
          <w:sz w:val="28"/>
          <w:szCs w:val="28"/>
        </w:rPr>
        <w:t>опуляризация территории Кубани во внутреннем и внешнем культурно-туристическом пространстве.</w:t>
      </w:r>
    </w:p>
    <w:p w:rsidR="00265EC5" w:rsidRDefault="00265EC5" w:rsidP="00265EC5">
      <w:pPr>
        <w:jc w:val="center"/>
        <w:rPr>
          <w:sz w:val="28"/>
          <w:szCs w:val="28"/>
        </w:rPr>
      </w:pPr>
      <w:r>
        <w:rPr>
          <w:sz w:val="28"/>
          <w:szCs w:val="28"/>
        </w:rPr>
        <w:t>III. Целевые показатели (индикаторы) развития сферы культуры и меры, обеспечивающие их достижение</w:t>
      </w:r>
    </w:p>
    <w:p w:rsidR="00265EC5" w:rsidRDefault="00265EC5" w:rsidP="00265EC5">
      <w:pPr>
        <w:jc w:val="center"/>
        <w:rPr>
          <w:i/>
          <w:sz w:val="28"/>
          <w:szCs w:val="28"/>
        </w:rPr>
      </w:pPr>
    </w:p>
    <w:p w:rsidR="00265EC5" w:rsidRPr="00364E27" w:rsidRDefault="00265EC5" w:rsidP="00364E27">
      <w:pPr>
        <w:ind w:firstLine="85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1. С ростом эффективности и качества оказываемых услуг будут достигнуты следующие целевые показатели (индикаторы):</w:t>
      </w:r>
    </w:p>
    <w:p w:rsidR="00265EC5" w:rsidRDefault="00AF4756" w:rsidP="00265EC5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5EC5">
        <w:rPr>
          <w:sz w:val="28"/>
          <w:szCs w:val="28"/>
        </w:rPr>
        <w:t>) увеличение числа участников клубных формирований  учреждений культурно-досугового типа (по сравнению с предыдущим годом) (процентов):</w:t>
      </w:r>
    </w:p>
    <w:p w:rsidR="00265EC5" w:rsidRDefault="00265EC5" w:rsidP="00265EC5">
      <w:pPr>
        <w:ind w:firstLine="851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2410"/>
        <w:gridCol w:w="2268"/>
        <w:gridCol w:w="2410"/>
      </w:tblGrid>
      <w:tr w:rsidR="00265EC5" w:rsidTr="00265E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265EC5" w:rsidTr="00265E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</w:tbl>
    <w:p w:rsidR="00265EC5" w:rsidRDefault="00AF4756" w:rsidP="00364E27">
      <w:pPr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265EC5">
        <w:rPr>
          <w:sz w:val="28"/>
          <w:szCs w:val="28"/>
        </w:rPr>
        <w:t>) повышение уровня удовлетворенности населения Братковского сельского поселения Кореновского района качеством предоставления государственных муниципальных услуг в сфере культуры:</w:t>
      </w:r>
    </w:p>
    <w:p w:rsidR="00265EC5" w:rsidRDefault="00265EC5" w:rsidP="00265EC5">
      <w:pPr>
        <w:spacing w:before="240"/>
        <w:ind w:firstLine="851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2410"/>
        <w:gridCol w:w="2268"/>
        <w:gridCol w:w="2410"/>
      </w:tblGrid>
      <w:tr w:rsidR="00265EC5" w:rsidTr="00265E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265EC5" w:rsidTr="00265E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</w:tbl>
    <w:p w:rsidR="00265EC5" w:rsidRDefault="00AF4756" w:rsidP="00265EC5">
      <w:pPr>
        <w:tabs>
          <w:tab w:val="left" w:pos="851"/>
        </w:tabs>
        <w:spacing w:before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5EC5">
        <w:rPr>
          <w:sz w:val="28"/>
          <w:szCs w:val="28"/>
        </w:rPr>
        <w:t>) увеличение доли детей, привлекаемых к участию в творческих мероприятиях, в общем числе детей  (процентов):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2410"/>
        <w:gridCol w:w="2268"/>
        <w:gridCol w:w="2410"/>
      </w:tblGrid>
      <w:tr w:rsidR="00265EC5" w:rsidTr="00265E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265EC5" w:rsidTr="00265EC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E61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E61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E61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E61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E61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E61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265EC5" w:rsidRDefault="00265EC5" w:rsidP="00265EC5">
      <w:pPr>
        <w:spacing w:before="24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2. Мерами, обеспечивающими достижение целевых показателей (индикаторов) развития сферы культуры, являются:</w:t>
      </w:r>
    </w:p>
    <w:p w:rsidR="00265EC5" w:rsidRDefault="00265EC5" w:rsidP="00265EC5">
      <w:pPr>
        <w:tabs>
          <w:tab w:val="left" w:pos="851"/>
        </w:tabs>
        <w:ind w:firstLine="5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1) создание механизма стимулирования работников учреждений культуры, оказывающих услуги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государственных (муниципальных) услуг;</w:t>
      </w:r>
    </w:p>
    <w:p w:rsidR="00265EC5" w:rsidRDefault="00265EC5" w:rsidP="00265EC5">
      <w:pPr>
        <w:tabs>
          <w:tab w:val="left" w:pos="851"/>
        </w:tabs>
        <w:ind w:firstLine="851"/>
        <w:jc w:val="both"/>
        <w:rPr>
          <w:i/>
          <w:color w:val="C00000"/>
          <w:sz w:val="28"/>
          <w:szCs w:val="28"/>
        </w:rPr>
      </w:pPr>
      <w:r>
        <w:rPr>
          <w:sz w:val="28"/>
          <w:szCs w:val="28"/>
        </w:rPr>
        <w:t xml:space="preserve">2) поэтапный рост оплаты труда работников учреждений культуры, достижение целевых показателей                                          по доведению уровня оплаты труда (средней заработной платы) работников учреждений культуры до средней заработной платы по региону в соответствии с Указом Президента Российской Федерации от 7 мая  2012 года № 597                     «О мероприятиях по реализации государственной социальной политики»; </w:t>
      </w:r>
    </w:p>
    <w:p w:rsidR="00265EC5" w:rsidRDefault="00265EC5" w:rsidP="00265EC5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3) обновление квалификационных требований к работникам, переобучение, повышение квалификации, приток квалифицированных кадров, сохранение и развитие кадрового потенциала работников сферы культуры;</w:t>
      </w:r>
    </w:p>
    <w:p w:rsidR="00265EC5" w:rsidRDefault="00265EC5" w:rsidP="00265EC5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4) оптимизация ресурсов и реорганизация неэффективных учреждений культуры.</w:t>
      </w:r>
    </w:p>
    <w:p w:rsidR="00265EC5" w:rsidRDefault="00265EC5" w:rsidP="00265EC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IV. Мероприятия по совершенствованию </w:t>
      </w:r>
      <w:proofErr w:type="gramStart"/>
      <w:r>
        <w:rPr>
          <w:sz w:val="28"/>
          <w:szCs w:val="28"/>
        </w:rPr>
        <w:t>оплаты труда работников учреждений культуры</w:t>
      </w:r>
      <w:proofErr w:type="gramEnd"/>
    </w:p>
    <w:p w:rsidR="00265EC5" w:rsidRDefault="00265EC5" w:rsidP="00265EC5">
      <w:pPr>
        <w:ind w:firstLine="510"/>
        <w:jc w:val="both"/>
        <w:rPr>
          <w:sz w:val="28"/>
          <w:szCs w:val="28"/>
        </w:rPr>
      </w:pPr>
    </w:p>
    <w:p w:rsidR="00265EC5" w:rsidRDefault="00265EC5" w:rsidP="00265EC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Разработка и проведение мероприятий по совершенствованию оплаты труда работников учреждений культуры осуществляются с учетом мероприятий Плана по выполнению поручений и достижению целевых показателей социально-экономического развития, установленных отдельными указами Президента Российской Федерации,                         на территории Краснодарского края, утвержденного распоряжением губернатора Краснодарского края  от 29 ноября 2012 года № 1136-р «О мерах по реализации отдельных указов Президента Российской Федерации от 7 мая 2012 года</w:t>
      </w:r>
      <w:proofErr w:type="gramEnd"/>
      <w:r>
        <w:rPr>
          <w:sz w:val="28"/>
          <w:szCs w:val="28"/>
        </w:rPr>
        <w:t xml:space="preserve"> на территории Краснодарского </w:t>
      </w:r>
      <w:proofErr w:type="spellStart"/>
      <w:r>
        <w:rPr>
          <w:sz w:val="28"/>
          <w:szCs w:val="28"/>
        </w:rPr>
        <w:t>края»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твержденным</w:t>
      </w:r>
      <w:proofErr w:type="spellEnd"/>
      <w:r>
        <w:rPr>
          <w:sz w:val="28"/>
          <w:szCs w:val="28"/>
        </w:rPr>
        <w:t xml:space="preserve"> постановлением администрации муниципального образования Кореновский район от 28.02.2013 года  №502 «Об утверждении плана мероприятий («дорожной карты») «Изменения в отраслях социальной сферы муниципального образования Кореновский район, направленные на повышение эффективности сферы культуры», утвержденным постановлением  администрации Братковского сельского поселения Кореновского района от 01.03.2013 года  № 31 «Об утверждении плана мероприятий («дорожной карты») «Изменения в отраслях социальной сферы Братковского сельского поселения Кореновского район, направленные на повышение эффективности сферы культуры», </w:t>
      </w:r>
    </w:p>
    <w:p w:rsidR="00265EC5" w:rsidRDefault="00265EC5" w:rsidP="00265EC5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Учитывая специфику деятельности учреждений культуры, при планировании размеров средств, направляемых                 на повышение заработной платы работников, в качестве приоритетных рассматриваются библиотеки, культурно-досуговые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265EC5" w:rsidRPr="009A1191" w:rsidRDefault="00265EC5" w:rsidP="00265EC5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Pr="009A1191">
        <w:rPr>
          <w:color w:val="FF0000"/>
          <w:sz w:val="28"/>
          <w:szCs w:val="28"/>
        </w:rPr>
        <w:t>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265EC5" w:rsidRPr="009A1191" w:rsidRDefault="00265EC5" w:rsidP="00265EC5">
      <w:pPr>
        <w:ind w:firstLine="851"/>
        <w:jc w:val="both"/>
        <w:rPr>
          <w:color w:val="FF0000"/>
          <w:sz w:val="28"/>
          <w:szCs w:val="28"/>
        </w:rPr>
      </w:pPr>
      <w:r w:rsidRPr="009A1191">
        <w:rPr>
          <w:color w:val="FF0000"/>
          <w:sz w:val="28"/>
          <w:szCs w:val="28"/>
        </w:rPr>
        <w:lastRenderedPageBreak/>
        <w:t>динамика примерных (индикативных) значений соотношения средней заработной платы работников государственных муниципальных учреждений культуры Братковского сельского поселения Кореновского района,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социальной политики», и средней заработной платы по Краснодарскому краю (процентов):</w:t>
      </w:r>
    </w:p>
    <w:p w:rsidR="00265EC5" w:rsidRPr="009A1191" w:rsidRDefault="00265EC5" w:rsidP="00265EC5">
      <w:pPr>
        <w:ind w:firstLine="851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843"/>
        <w:gridCol w:w="1701"/>
        <w:gridCol w:w="1843"/>
        <w:gridCol w:w="1701"/>
        <w:gridCol w:w="1559"/>
        <w:gridCol w:w="1418"/>
      </w:tblGrid>
      <w:tr w:rsidR="009A1191" w:rsidRPr="009A1191" w:rsidTr="00DA133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>
            <w:pPr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2013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>
            <w:pPr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>
            <w:pPr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2015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>
            <w:pPr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>
            <w:pPr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>
            <w:pPr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35" w:rsidRPr="009A1191" w:rsidRDefault="00DA1335">
            <w:pPr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35" w:rsidRPr="009A1191" w:rsidRDefault="00DA1335">
            <w:pPr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35" w:rsidRPr="009A1191" w:rsidRDefault="00DA1335">
            <w:pPr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2021год</w:t>
            </w:r>
          </w:p>
        </w:tc>
      </w:tr>
      <w:tr w:rsidR="00DA1335" w:rsidRPr="009A1191" w:rsidTr="00DA133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116,4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119,2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 w:rsidP="003830CF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114,2</w:t>
            </w:r>
          </w:p>
          <w:p w:rsidR="00DA1335" w:rsidRPr="009A1191" w:rsidRDefault="00DA1335" w:rsidP="00AF4756">
            <w:pPr>
              <w:tabs>
                <w:tab w:val="left" w:pos="851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103,0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118,7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118,1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35" w:rsidRPr="009A1191" w:rsidRDefault="00DA1335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106,1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35" w:rsidRPr="009A1191" w:rsidRDefault="00DA1335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106,5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35" w:rsidRPr="009A1191" w:rsidRDefault="00DA1335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100</w:t>
            </w:r>
          </w:p>
        </w:tc>
      </w:tr>
    </w:tbl>
    <w:p w:rsidR="00E61C1A" w:rsidRPr="009A1191" w:rsidRDefault="00E61C1A" w:rsidP="00E61C1A">
      <w:pPr>
        <w:contextualSpacing/>
        <w:rPr>
          <w:color w:val="FF0000"/>
          <w:sz w:val="28"/>
          <w:szCs w:val="28"/>
        </w:rPr>
      </w:pPr>
    </w:p>
    <w:p w:rsidR="00E61C1A" w:rsidRPr="009A1191" w:rsidRDefault="00E61C1A" w:rsidP="00E61C1A">
      <w:pPr>
        <w:contextualSpacing/>
        <w:rPr>
          <w:color w:val="FF0000"/>
          <w:sz w:val="28"/>
          <w:szCs w:val="28"/>
        </w:rPr>
      </w:pPr>
      <w:r w:rsidRPr="009A1191">
        <w:rPr>
          <w:color w:val="FF0000"/>
          <w:sz w:val="28"/>
          <w:szCs w:val="28"/>
        </w:rPr>
        <w:t>Оптимизация численности работников</w:t>
      </w:r>
      <w:r w:rsidR="009A1191" w:rsidRPr="009A1191">
        <w:rPr>
          <w:color w:val="FF0000"/>
          <w:sz w:val="28"/>
          <w:szCs w:val="28"/>
        </w:rPr>
        <w:t xml:space="preserve"> </w:t>
      </w:r>
      <w:r w:rsidRPr="009A1191">
        <w:rPr>
          <w:color w:val="FF0000"/>
          <w:sz w:val="28"/>
          <w:szCs w:val="28"/>
        </w:rPr>
        <w:t>(процентов по сравнению с предыдущим годом)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1659"/>
        <w:gridCol w:w="1659"/>
        <w:gridCol w:w="1795"/>
        <w:gridCol w:w="1659"/>
        <w:gridCol w:w="1795"/>
        <w:gridCol w:w="1769"/>
        <w:gridCol w:w="1769"/>
        <w:gridCol w:w="1409"/>
      </w:tblGrid>
      <w:tr w:rsidR="009A1191" w:rsidRPr="009A1191" w:rsidTr="00DA1335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 w:rsidP="00D71A2E">
            <w:pPr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2013 год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 w:rsidP="00D71A2E">
            <w:pPr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2014 год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 w:rsidP="00D71A2E">
            <w:pPr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2015 год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 w:rsidP="00D71A2E">
            <w:pPr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2016 год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 w:rsidP="00D71A2E">
            <w:pPr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2017 год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 w:rsidP="00D71A2E">
            <w:pPr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2018 год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35" w:rsidRPr="009A1191" w:rsidRDefault="00DA1335" w:rsidP="00D71A2E">
            <w:pPr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2019год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35" w:rsidRPr="009A1191" w:rsidRDefault="00DA1335" w:rsidP="00D71A2E">
            <w:pPr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2020 год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35" w:rsidRPr="009A1191" w:rsidRDefault="00DA1335" w:rsidP="00D71A2E">
            <w:pPr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2021 год</w:t>
            </w:r>
          </w:p>
        </w:tc>
      </w:tr>
      <w:tr w:rsidR="009A1191" w:rsidRPr="009A1191" w:rsidTr="00DA1335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 w:rsidP="00D71A2E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 w:rsidP="00D71A2E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1,52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 w:rsidP="00D71A2E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1,5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 w:rsidP="00D71A2E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 w:rsidP="00D71A2E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35" w:rsidRPr="009A1191" w:rsidRDefault="00DA1335" w:rsidP="00D71A2E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35" w:rsidRPr="009A1191" w:rsidRDefault="00DA1335" w:rsidP="00D71A2E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35" w:rsidRPr="009A1191" w:rsidRDefault="00DA1335" w:rsidP="00D71A2E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35" w:rsidRPr="009A1191" w:rsidRDefault="00DA1335" w:rsidP="00D71A2E">
            <w:pPr>
              <w:tabs>
                <w:tab w:val="left" w:pos="851"/>
              </w:tabs>
              <w:jc w:val="center"/>
              <w:rPr>
                <w:color w:val="FF0000"/>
                <w:sz w:val="28"/>
                <w:szCs w:val="28"/>
              </w:rPr>
            </w:pPr>
            <w:r w:rsidRPr="009A1191">
              <w:rPr>
                <w:color w:val="FF0000"/>
                <w:sz w:val="28"/>
                <w:szCs w:val="28"/>
              </w:rPr>
              <w:t>-</w:t>
            </w:r>
          </w:p>
        </w:tc>
      </w:tr>
    </w:tbl>
    <w:p w:rsidR="00AF4756" w:rsidRDefault="00AF4756" w:rsidP="00265EC5">
      <w:pPr>
        <w:contextualSpacing/>
        <w:jc w:val="center"/>
        <w:rPr>
          <w:sz w:val="28"/>
          <w:szCs w:val="28"/>
        </w:rPr>
      </w:pPr>
    </w:p>
    <w:p w:rsidR="00265EC5" w:rsidRDefault="00265EC5" w:rsidP="00AF4756">
      <w:pPr>
        <w:contextualSpacing/>
        <w:rPr>
          <w:sz w:val="28"/>
          <w:szCs w:val="28"/>
        </w:rPr>
      </w:pPr>
      <w:r>
        <w:rPr>
          <w:sz w:val="28"/>
          <w:szCs w:val="28"/>
        </w:rPr>
        <w:t>V. Основные мероприятия Братковского сельского поселения Кореновского района Краснодарского края, направленные на повышение эффективности  и качества предоставляемых услуг в сфере культуры, связанные с переходом на эффективный контракт</w:t>
      </w:r>
    </w:p>
    <w:p w:rsidR="00265EC5" w:rsidRDefault="00265EC5" w:rsidP="00265EC5">
      <w:pPr>
        <w:contextualSpacing/>
        <w:jc w:val="center"/>
        <w:rPr>
          <w:sz w:val="28"/>
          <w:szCs w:val="28"/>
        </w:rPr>
      </w:pPr>
    </w:p>
    <w:tbl>
      <w:tblPr>
        <w:tblW w:w="14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8"/>
        <w:gridCol w:w="1560"/>
        <w:gridCol w:w="2977"/>
      </w:tblGrid>
      <w:tr w:rsidR="00265EC5" w:rsidTr="00265EC5">
        <w:trPr>
          <w:trHeight w:val="49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EC5" w:rsidRDefault="00265EC5">
            <w:pPr>
              <w:jc w:val="center"/>
            </w:pPr>
            <w:r>
              <w:t>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EC5" w:rsidRDefault="00265EC5">
            <w:pPr>
              <w:spacing w:after="200"/>
              <w:jc w:val="center"/>
            </w:pPr>
            <w: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EC5" w:rsidRDefault="00265EC5">
            <w:pPr>
              <w:jc w:val="center"/>
            </w:pPr>
            <w:r>
              <w:t>Ответственный исполнитель</w:t>
            </w:r>
          </w:p>
        </w:tc>
      </w:tr>
      <w:tr w:rsidR="00265EC5" w:rsidTr="00265EC5">
        <w:trPr>
          <w:trHeight w:val="12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EC5" w:rsidRDefault="00265E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EC5" w:rsidRDefault="00265E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EC5" w:rsidRDefault="00265E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65EC5" w:rsidTr="00265EC5">
        <w:tc>
          <w:tcPr>
            <w:tcW w:w="1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 w:rsidP="00A160D9">
            <w:pPr>
              <w:numPr>
                <w:ilvl w:val="0"/>
                <w:numId w:val="2"/>
              </w:numPr>
              <w:jc w:val="center"/>
            </w:pPr>
            <w:r>
              <w:t>Совершенствование системы оплаты труда</w:t>
            </w:r>
          </w:p>
        </w:tc>
      </w:tr>
      <w:tr w:rsidR="00265EC5" w:rsidTr="00265EC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rPr>
                <w:kern w:val="24"/>
              </w:rPr>
              <w:t xml:space="preserve">1.1. Направление в подведомственные государственные учреждения культуры и органы управления культурой администрации </w:t>
            </w:r>
            <w:r>
              <w:t>Братковского сельского поселения Кореновского района.</w:t>
            </w:r>
            <w:r>
              <w:rPr>
                <w:kern w:val="24"/>
              </w:rPr>
              <w:t xml:space="preserve"> </w:t>
            </w:r>
            <w:r>
              <w:t>Краснодарского</w:t>
            </w:r>
            <w:r>
              <w:rPr>
                <w:kern w:val="24"/>
              </w:rPr>
              <w:t xml:space="preserve"> края методических рекомендаций по разработке </w:t>
            </w:r>
            <w:r>
              <w:rPr>
                <w:spacing w:val="-8"/>
                <w:kern w:val="24"/>
              </w:rPr>
              <w:t>показателей эффективности деятельности учреждений,   их руководителей и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 w:rsidP="00DA1335">
            <w:pPr>
              <w:jc w:val="center"/>
            </w:pPr>
            <w:r>
              <w:rPr>
                <w:lang w:val="en-US"/>
              </w:rPr>
              <w:t>II</w:t>
            </w:r>
            <w:r w:rsidR="00DA1335">
              <w:t xml:space="preserve"> квартал 2021</w:t>
            </w:r>
            <w: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 xml:space="preserve"> Администрация Братковского сельского поселения Кореновского района.</w:t>
            </w:r>
          </w:p>
        </w:tc>
      </w:tr>
      <w:tr w:rsidR="00265EC5" w:rsidTr="00265EC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 xml:space="preserve">1.2. Разработка  (изменение) </w:t>
            </w:r>
            <w:r>
              <w:rPr>
                <w:spacing w:val="-8"/>
                <w:kern w:val="24"/>
              </w:rPr>
              <w:t xml:space="preserve">показателей деятельности государственных учреждений </w:t>
            </w:r>
            <w:r>
              <w:t xml:space="preserve">культуры Краснодарского края </w:t>
            </w:r>
            <w:r>
              <w:rPr>
                <w:spacing w:val="-8"/>
                <w:kern w:val="24"/>
              </w:rPr>
              <w:t xml:space="preserve">и их руководителей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jc w:val="center"/>
            </w:pPr>
            <w:r>
              <w:t>ежегодно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>Администрация Братковского сельского поселения Кореновского района.</w:t>
            </w:r>
          </w:p>
        </w:tc>
      </w:tr>
      <w:tr w:rsidR="00265EC5" w:rsidTr="00265EC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 xml:space="preserve">1.3. Направление </w:t>
            </w:r>
            <w:r>
              <w:rPr>
                <w:kern w:val="24"/>
              </w:rPr>
              <w:t xml:space="preserve">в подведомственные государственные учреждения культуры органы управления культурой администраций муниципальных образований </w:t>
            </w:r>
            <w:r>
              <w:t>Краснодарского</w:t>
            </w:r>
            <w:r>
              <w:rPr>
                <w:kern w:val="24"/>
              </w:rPr>
              <w:t xml:space="preserve"> края методических рекомендаций по установлению</w:t>
            </w:r>
            <w:r>
              <w:t xml:space="preserve"> </w:t>
            </w:r>
            <w:proofErr w:type="gramStart"/>
            <w:r>
              <w:rPr>
                <w:spacing w:val="-8"/>
                <w:kern w:val="24"/>
              </w:rPr>
              <w:t>показателей эффективности деятельности работников учреждений культуры</w:t>
            </w:r>
            <w:proofErr w:type="gramEnd"/>
            <w:r>
              <w:rPr>
                <w:spacing w:val="-8"/>
                <w:kern w:val="24"/>
              </w:rPr>
              <w:t xml:space="preserve"> по основным категориям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jc w:val="center"/>
            </w:pPr>
            <w:r>
              <w:t>май</w:t>
            </w:r>
          </w:p>
          <w:p w:rsidR="00265EC5" w:rsidRDefault="00DA1335" w:rsidP="00E61C1A">
            <w:pPr>
              <w:jc w:val="center"/>
            </w:pPr>
            <w:r>
              <w:t>2021</w:t>
            </w:r>
            <w:r w:rsidR="00265EC5"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>Администрация Братковского сельского поселения Кореновского района.</w:t>
            </w:r>
          </w:p>
        </w:tc>
      </w:tr>
      <w:tr w:rsidR="00265EC5" w:rsidTr="00265EC5">
        <w:trPr>
          <w:trHeight w:val="56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lastRenderedPageBreak/>
              <w:t xml:space="preserve">1.4. </w:t>
            </w:r>
            <w:proofErr w:type="gramStart"/>
            <w:r>
              <w:t>Внесение изменений в постановление главы администрации (губернатора) Краснодарского края от 20 ноября 2008 года № 1180 «О введении отраслевой  оплаты труда работников государственных бюджетных учреждений культуры, искусства, кинематографии                                     и образовательных учреждений, подведомственных департаменту культуры Краснодарского края» в части совершенствования системы оплаты труда работников государственных учреждений культуры и достижения показателей повышения оплаты труда в соответствии с Указом Президента Российской Федерации от 7</w:t>
            </w:r>
            <w:proofErr w:type="gramEnd"/>
            <w:r>
              <w:t xml:space="preserve"> мая 2012 года № 597 «О мероприятиях                           по реализации государственной социальной политики»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 w:rsidP="00E61C1A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– </w:t>
            </w:r>
            <w:r>
              <w:rPr>
                <w:lang w:val="en-US"/>
              </w:rPr>
              <w:t>III</w:t>
            </w:r>
            <w:r w:rsidR="00DA1335">
              <w:t xml:space="preserve">  кварталы 2021</w:t>
            </w:r>
            <w: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>Администрация Братковского сельского поселения Кореновского района.</w:t>
            </w:r>
          </w:p>
        </w:tc>
      </w:tr>
      <w:tr w:rsidR="00265EC5" w:rsidTr="00265EC5">
        <w:trPr>
          <w:trHeight w:val="56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 xml:space="preserve">в соответствии с Указом Президента Российской Федерации от 7 мая 2012 года № 597                                 «О мероприятиях по реализации государственной социальной политики»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C5" w:rsidRDefault="00265EC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C5" w:rsidRDefault="00265EC5"/>
        </w:tc>
      </w:tr>
      <w:tr w:rsidR="00265EC5" w:rsidTr="00265EC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>1.6. Проведение мероприятий по формированию независимой системы оценки качества работы  Братковского сельского поселения Кореновского района учреждения культуры, оказывающего муниципальные 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</w:t>
            </w:r>
          </w:p>
          <w:p w:rsidR="00265EC5" w:rsidRDefault="00DA1335" w:rsidP="00E61C1A">
            <w:pPr>
              <w:jc w:val="center"/>
            </w:pPr>
            <w:r>
              <w:t>2021</w:t>
            </w:r>
            <w:r w:rsidR="00265EC5"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>Администрация Братковского сельского поселения Кореновского района.</w:t>
            </w:r>
          </w:p>
        </w:tc>
      </w:tr>
      <w:tr w:rsidR="00265EC5" w:rsidTr="00265EC5">
        <w:trPr>
          <w:trHeight w:val="107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 xml:space="preserve">1.7. Направление </w:t>
            </w:r>
            <w:r>
              <w:rPr>
                <w:kern w:val="24"/>
              </w:rPr>
              <w:t xml:space="preserve">в подведомственные государственные учреждения культуры и </w:t>
            </w:r>
            <w:r>
              <w:t xml:space="preserve">органы управления культурой администраций Братковского сельского поселения Кореновского района Краснодарского края </w:t>
            </w:r>
            <w:r>
              <w:rPr>
                <w:kern w:val="24"/>
              </w:rPr>
              <w:t>типовых отраслевых норм труда и методических рекомендаций по разработке систем нормирования труда в учреждениях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DA1335">
            <w:pPr>
              <w:jc w:val="center"/>
            </w:pPr>
            <w:r>
              <w:t>2013 – 2021</w:t>
            </w:r>
            <w:r w:rsidR="00265EC5">
              <w:t xml:space="preserve"> годы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>Администрация Братковского сельского поселения Кореновского района.</w:t>
            </w:r>
          </w:p>
        </w:tc>
      </w:tr>
      <w:tr w:rsidR="00265EC5" w:rsidTr="00265EC5">
        <w:trPr>
          <w:trHeight w:val="383"/>
        </w:trPr>
        <w:tc>
          <w:tcPr>
            <w:tcW w:w="1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 w:rsidP="00A160D9">
            <w:pPr>
              <w:numPr>
                <w:ilvl w:val="0"/>
                <w:numId w:val="2"/>
              </w:numPr>
              <w:jc w:val="center"/>
            </w:pPr>
            <w:r>
              <w:t xml:space="preserve">Создание прозрачного механизма оплаты труда руководителей государственных (муниципальных) учреждений культуры </w:t>
            </w:r>
          </w:p>
        </w:tc>
      </w:tr>
      <w:tr w:rsidR="00265EC5" w:rsidTr="00265EC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 xml:space="preserve">2.1. Подготовка и направление </w:t>
            </w:r>
            <w:r>
              <w:rPr>
                <w:kern w:val="24"/>
              </w:rPr>
              <w:t xml:space="preserve">в подведомственные государственные учреждения культуры и </w:t>
            </w:r>
            <w:r>
              <w:t xml:space="preserve">органы управления культурой администраций муниципальных образований Краснодарского края разъяснений по изменениям, внесенным в отдельные законодательные акты Российской Федерации в части создания прозрачного </w:t>
            </w:r>
            <w:proofErr w:type="gramStart"/>
            <w:r>
              <w:t>механизма оплаты труда руководителей учреждений</w:t>
            </w:r>
            <w:proofErr w:type="gramEnd"/>
            <w:r>
              <w:t xml:space="preserve">                и представления руководителями учреждений сведений о доходах, об имуществе </w:t>
            </w:r>
          </w:p>
          <w:p w:rsidR="00265EC5" w:rsidRDefault="00265EC5">
            <w:r>
              <w:t xml:space="preserve">и </w:t>
            </w:r>
            <w:proofErr w:type="gramStart"/>
            <w:r>
              <w:t>обязательствах</w:t>
            </w:r>
            <w:proofErr w:type="gramEnd"/>
            <w:r>
              <w:t xml:space="preserve"> имущественного характера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</w:t>
            </w:r>
          </w:p>
          <w:p w:rsidR="00265EC5" w:rsidRDefault="00DA1335" w:rsidP="00E61C1A">
            <w:pPr>
              <w:jc w:val="center"/>
            </w:pPr>
            <w:r>
              <w:t>2021</w:t>
            </w:r>
            <w:r w:rsidR="00265EC5"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>Администрация Братковского сельского поселения Кореновского района.</w:t>
            </w:r>
          </w:p>
        </w:tc>
      </w:tr>
      <w:tr w:rsidR="00265EC5" w:rsidTr="00265EC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 xml:space="preserve">2.2. Направление </w:t>
            </w:r>
            <w:r>
              <w:rPr>
                <w:kern w:val="24"/>
              </w:rPr>
              <w:t xml:space="preserve">в подведомственные государственные учреждения культуры и </w:t>
            </w:r>
            <w:r>
              <w:t xml:space="preserve">органы управления культурой администраций муниципальных образований Краснодарского края </w:t>
            </w:r>
            <w:r>
              <w:rPr>
                <w:kern w:val="24"/>
              </w:rPr>
              <w:t>типовой формы трудового договора, заключаемого с руководителями учреждений, и методических рекомендаций по их заполнению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</w:t>
            </w:r>
          </w:p>
          <w:p w:rsidR="00265EC5" w:rsidRDefault="00DA1335" w:rsidP="00E61C1A">
            <w:pPr>
              <w:jc w:val="center"/>
            </w:pPr>
            <w:r>
              <w:t>2021</w:t>
            </w:r>
            <w:r w:rsidR="00265EC5"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>Администрация Братковского сельского поселения Кореновского района.</w:t>
            </w:r>
          </w:p>
        </w:tc>
      </w:tr>
      <w:tr w:rsidR="00265EC5" w:rsidTr="00265EC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 xml:space="preserve">2.3. Подготовка и направление </w:t>
            </w:r>
            <w:r>
              <w:rPr>
                <w:kern w:val="24"/>
              </w:rPr>
              <w:t xml:space="preserve">в подведомственные государственные учреждения культуры и </w:t>
            </w:r>
            <w:r>
              <w:t xml:space="preserve">органы управления культурой администраций Братковского сельского поселения Кореновского района Краснодарского </w:t>
            </w:r>
            <w:proofErr w:type="gramStart"/>
            <w:r>
              <w:t xml:space="preserve">края </w:t>
            </w:r>
            <w:r>
              <w:rPr>
                <w:kern w:val="24"/>
              </w:rPr>
              <w:t>разъяснений порядка представления сведений</w:t>
            </w:r>
            <w:proofErr w:type="gramEnd"/>
            <w:r>
              <w:rPr>
                <w:kern w:val="24"/>
              </w:rPr>
              <w:t xml:space="preserve"> о доходах, </w:t>
            </w:r>
            <w:r>
              <w:t xml:space="preserve">об имуществе и обязательствах имущественного характера граждан, претендующих на замещение должностей руководителя государственного муниципального учреждения, а также граждан, замещающих указанные должности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</w:t>
            </w:r>
          </w:p>
          <w:p w:rsidR="00265EC5" w:rsidRDefault="00DA1335" w:rsidP="00E61C1A">
            <w:pPr>
              <w:jc w:val="center"/>
            </w:pPr>
            <w:r>
              <w:t>2021</w:t>
            </w:r>
            <w:r w:rsidR="00265EC5"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 xml:space="preserve">Министерство культуры </w:t>
            </w:r>
          </w:p>
          <w:p w:rsidR="00265EC5" w:rsidRDefault="00265EC5">
            <w:r>
              <w:t>Краснодарского края</w:t>
            </w:r>
          </w:p>
        </w:tc>
      </w:tr>
      <w:tr w:rsidR="00265EC5" w:rsidTr="00265EC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 xml:space="preserve">2.4. Подготовка и направление </w:t>
            </w:r>
            <w:r>
              <w:rPr>
                <w:kern w:val="24"/>
              </w:rPr>
              <w:t xml:space="preserve">в </w:t>
            </w:r>
            <w:r>
              <w:t xml:space="preserve">органы управления культурой администраций муниципальных </w:t>
            </w:r>
            <w:proofErr w:type="gramStart"/>
            <w:r>
              <w:lastRenderedPageBreak/>
              <w:t xml:space="preserve">образований Краснодарского края </w:t>
            </w:r>
            <w:r>
              <w:rPr>
                <w:kern w:val="24"/>
              </w:rPr>
              <w:t>разъяснений порядка проверки достоверности</w:t>
            </w:r>
            <w:proofErr w:type="gramEnd"/>
            <w:r>
              <w:rPr>
                <w:kern w:val="24"/>
              </w:rPr>
              <w:t xml:space="preserve"> и полноты сведений о доходах, </w:t>
            </w:r>
            <w:r>
              <w:t xml:space="preserve">об имуществе и обязательствах имущественного характера, представляемых гражданами, претендующими на замещение должностей руководителя государственного муниципального учреждения, а также гражданами, замещающими указанные должности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 w:rsidP="00E61C1A">
            <w:pPr>
              <w:jc w:val="center"/>
            </w:pPr>
            <w:r>
              <w:rPr>
                <w:lang w:val="en-US"/>
              </w:rPr>
              <w:lastRenderedPageBreak/>
              <w:t>I</w:t>
            </w:r>
            <w:r>
              <w:t xml:space="preserve"> – </w:t>
            </w:r>
            <w:r>
              <w:rPr>
                <w:lang w:val="en-US"/>
              </w:rPr>
              <w:t>II</w:t>
            </w:r>
            <w:r w:rsidR="00DA1335">
              <w:t xml:space="preserve">  </w:t>
            </w:r>
            <w:r w:rsidR="00DA1335">
              <w:lastRenderedPageBreak/>
              <w:t>кварталы 2021</w:t>
            </w:r>
            <w: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lastRenderedPageBreak/>
              <w:t xml:space="preserve">Администрация </w:t>
            </w:r>
            <w:r>
              <w:lastRenderedPageBreak/>
              <w:t>Братковского сельского поселения Кореновского района.</w:t>
            </w:r>
          </w:p>
        </w:tc>
      </w:tr>
      <w:tr w:rsidR="00265EC5" w:rsidTr="00265EC5">
        <w:trPr>
          <w:trHeight w:val="72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lastRenderedPageBreak/>
              <w:t>2.5. Проведение работы по заключению трудовых договоров с руководителями подведомственных государственных учреждений культуры в соответствии с типовой формой договора, разработанной Министерством труда и Министерством культуры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DA1335">
            <w:pPr>
              <w:jc w:val="center"/>
            </w:pPr>
            <w:r>
              <w:t>2013 – 2021</w:t>
            </w:r>
            <w:r w:rsidR="00265EC5">
              <w:t xml:space="preserve"> годы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 xml:space="preserve"> Администрация Братковского сельского поселения Кореновского района.</w:t>
            </w:r>
          </w:p>
        </w:tc>
      </w:tr>
      <w:tr w:rsidR="00265EC5" w:rsidTr="00265EC5">
        <w:trPr>
          <w:trHeight w:val="13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EC5" w:rsidRDefault="00265E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EC5" w:rsidRDefault="00265E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EC5" w:rsidRDefault="00265E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65EC5" w:rsidTr="00265EC5">
        <w:trPr>
          <w:trHeight w:val="508"/>
        </w:trPr>
        <w:tc>
          <w:tcPr>
            <w:tcW w:w="1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 w:rsidP="00A160D9">
            <w:pPr>
              <w:numPr>
                <w:ilvl w:val="0"/>
                <w:numId w:val="2"/>
              </w:numPr>
              <w:jc w:val="center"/>
            </w:pPr>
            <w:r>
              <w:t xml:space="preserve"> Развитие кадрового потенциала государственных (муниципальных) учреждений культуры </w:t>
            </w:r>
          </w:p>
        </w:tc>
      </w:tr>
      <w:tr w:rsidR="00265EC5" w:rsidTr="00265EC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>3.1. Подготовка разъяснений, связанных с изменением (актуализацией) квалификационных требований к работникам учреждений культуры и внедрением профессиональных стандартов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DA1335">
            <w:pPr>
              <w:jc w:val="center"/>
            </w:pPr>
            <w:r>
              <w:t>2013 – 2021</w:t>
            </w:r>
            <w:r w:rsidR="00265EC5">
              <w:t xml:space="preserve"> годы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>Администрация Братковского сельского поселения Кореновского района.</w:t>
            </w:r>
          </w:p>
        </w:tc>
      </w:tr>
      <w:tr w:rsidR="00265EC5" w:rsidTr="00265EC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 xml:space="preserve">3.2. Проведение мероприятий по повышению квалификации и переподготовке работников учреждений культуры с целью обеспечения соответствия работников современным квалификационным требованиям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DA1335">
            <w:pPr>
              <w:jc w:val="center"/>
            </w:pPr>
            <w:r>
              <w:t>2013 – 2021</w:t>
            </w:r>
            <w:r w:rsidR="00265EC5">
              <w:t xml:space="preserve"> годы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>Администрация Братковского сельского поселения Кореновского района.</w:t>
            </w:r>
          </w:p>
        </w:tc>
      </w:tr>
      <w:tr w:rsidR="00265EC5" w:rsidTr="00265EC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 xml:space="preserve">3.3. Подготовка и направление </w:t>
            </w:r>
            <w:r>
              <w:rPr>
                <w:kern w:val="24"/>
              </w:rPr>
              <w:t xml:space="preserve">в подведомственные государственные учреждения культуры и </w:t>
            </w:r>
            <w:r>
              <w:t xml:space="preserve">органы управления культурой администраций муниципальных </w:t>
            </w:r>
            <w:proofErr w:type="gramStart"/>
            <w:r>
              <w:t xml:space="preserve">образований Краснодарского края </w:t>
            </w:r>
            <w:r>
              <w:rPr>
                <w:kern w:val="24"/>
              </w:rPr>
              <w:t>разъяснений порядка оформления трудовых отношений</w:t>
            </w:r>
            <w:proofErr w:type="gramEnd"/>
            <w:r>
              <w:rPr>
                <w:kern w:val="24"/>
              </w:rPr>
              <w:t xml:space="preserve"> с работниками учреждений при переходе на «эффективный контракт»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 w:rsidP="00E61C1A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– </w:t>
            </w:r>
            <w:r>
              <w:rPr>
                <w:lang w:val="en-US"/>
              </w:rPr>
              <w:t>II</w:t>
            </w:r>
            <w:r w:rsidR="00DA1335">
              <w:t xml:space="preserve">  кварталы 2021</w:t>
            </w:r>
            <w: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 xml:space="preserve"> Администрация Братковского сельского поселения Кореновского района.</w:t>
            </w:r>
          </w:p>
        </w:tc>
      </w:tr>
      <w:tr w:rsidR="00265EC5" w:rsidTr="00265EC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 xml:space="preserve">3.4. Проведение мероприятий по организации заключения дополнительных соглашений                 к трудовым договорам (новых трудовых договоров) с работниками подведомственных государственных учреждений культуры, оказывающими государственные услуги, в связи                             с введением «эффективного контракта»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jc w:val="center"/>
            </w:pPr>
            <w:r>
              <w:t>ежегодно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 xml:space="preserve">Администрация Братковского сельского поселения Кореновского района, </w:t>
            </w:r>
            <w:proofErr w:type="spellStart"/>
            <w:r>
              <w:t>Бураковский</w:t>
            </w:r>
            <w:proofErr w:type="spellEnd"/>
            <w:r>
              <w:t xml:space="preserve"> сельский Дом культуры</w:t>
            </w:r>
          </w:p>
        </w:tc>
      </w:tr>
      <w:tr w:rsidR="00265EC5" w:rsidTr="00265EC5">
        <w:trPr>
          <w:trHeight w:val="481"/>
        </w:trPr>
        <w:tc>
          <w:tcPr>
            <w:tcW w:w="1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 w:rsidP="00A160D9">
            <w:pPr>
              <w:numPr>
                <w:ilvl w:val="0"/>
                <w:numId w:val="2"/>
              </w:numPr>
              <w:jc w:val="center"/>
            </w:pPr>
            <w:r>
              <w:t xml:space="preserve">Достижение целевых показателей повышения средней заработной платы работников учреждений культуры </w:t>
            </w:r>
          </w:p>
        </w:tc>
      </w:tr>
      <w:tr w:rsidR="00265EC5" w:rsidTr="00265EC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>4.1. Участие в работе комиссии Братковского сельского поселения по мониторингу достижения целевых показателей  социально-экономического развития и выполнению поручений отдельных указов Президента на территории 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pPr>
              <w:jc w:val="center"/>
            </w:pPr>
            <w: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>Администрация Братковского сельского поселения Кореновского района.</w:t>
            </w:r>
          </w:p>
        </w:tc>
      </w:tr>
      <w:tr w:rsidR="00265EC5" w:rsidTr="00265EC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EC5" w:rsidRDefault="00265E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EC5" w:rsidRDefault="00265E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EC5" w:rsidRDefault="00265E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65EC5" w:rsidTr="00265EC5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 xml:space="preserve">4.2. Сбор и мониторинг отчетности о показателях заработной платы работников государственных и муниципальных учреждений культуры в соответствии с утвержденным </w:t>
            </w:r>
            <w:r>
              <w:lastRenderedPageBreak/>
              <w:t xml:space="preserve">Росстатом федеральным статистическим наблюдением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DA1335">
            <w:pPr>
              <w:jc w:val="center"/>
            </w:pPr>
            <w:r>
              <w:lastRenderedPageBreak/>
              <w:t>2013 – 2021</w:t>
            </w:r>
            <w:r w:rsidR="00265EC5">
              <w:t xml:space="preserve"> годы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5" w:rsidRDefault="00265EC5">
            <w:r>
              <w:t xml:space="preserve">Учреждение культуры Братковского сельского </w:t>
            </w:r>
            <w:r>
              <w:lastRenderedPageBreak/>
              <w:t>поселения Кореновского района.</w:t>
            </w:r>
          </w:p>
        </w:tc>
      </w:tr>
    </w:tbl>
    <w:p w:rsidR="00265EC5" w:rsidRDefault="00265EC5" w:rsidP="00265EC5">
      <w:pPr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336E3E" w:rsidRPr="007B2C2E" w:rsidRDefault="00265EC5" w:rsidP="00E61C1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61C1A">
        <w:rPr>
          <w:sz w:val="28"/>
          <w:szCs w:val="28"/>
        </w:rPr>
        <w:t>Л.А.Науменко</w:t>
      </w:r>
      <w:proofErr w:type="spellEnd"/>
    </w:p>
    <w:sectPr w:rsidR="00336E3E" w:rsidRPr="007B2C2E" w:rsidSect="00AF4756">
      <w:pgSz w:w="16838" w:h="11906" w:orient="landscape"/>
      <w:pgMar w:top="1135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13"/>
    <w:rsid w:val="00175083"/>
    <w:rsid w:val="001B788C"/>
    <w:rsid w:val="00265EC5"/>
    <w:rsid w:val="00336E3E"/>
    <w:rsid w:val="00364E27"/>
    <w:rsid w:val="003830CF"/>
    <w:rsid w:val="003A625A"/>
    <w:rsid w:val="003B5A7C"/>
    <w:rsid w:val="003C073B"/>
    <w:rsid w:val="00404F41"/>
    <w:rsid w:val="005512D8"/>
    <w:rsid w:val="00605099"/>
    <w:rsid w:val="007B2C2E"/>
    <w:rsid w:val="00847313"/>
    <w:rsid w:val="00910EC5"/>
    <w:rsid w:val="009A1191"/>
    <w:rsid w:val="00A77C5D"/>
    <w:rsid w:val="00AF4756"/>
    <w:rsid w:val="00BE0EB6"/>
    <w:rsid w:val="00C53F58"/>
    <w:rsid w:val="00CF3822"/>
    <w:rsid w:val="00D06B1B"/>
    <w:rsid w:val="00DA1335"/>
    <w:rsid w:val="00E61C1A"/>
    <w:rsid w:val="00E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2C2E"/>
    <w:pPr>
      <w:keepNext/>
      <w:outlineLvl w:val="1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2C2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B2C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C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5512D8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5512D8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512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2C2E"/>
    <w:pPr>
      <w:keepNext/>
      <w:outlineLvl w:val="1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2C2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B2C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C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5512D8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5512D8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512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C90B-02F6-4E03-8DF8-5754B7D2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24</cp:revision>
  <cp:lastPrinted>2015-07-21T08:31:00Z</cp:lastPrinted>
  <dcterms:created xsi:type="dcterms:W3CDTF">2013-03-26T17:35:00Z</dcterms:created>
  <dcterms:modified xsi:type="dcterms:W3CDTF">2018-05-29T05:57:00Z</dcterms:modified>
</cp:coreProperties>
</file>